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CE" w:rsidRPr="00BA52CE" w:rsidRDefault="00BA52CE" w:rsidP="00BA52CE">
      <w:pPr>
        <w:jc w:val="center"/>
        <w:rPr>
          <w:rFonts w:asciiTheme="minorHAnsi" w:hAnsiTheme="minorHAnsi"/>
          <w:b/>
          <w:sz w:val="32"/>
          <w:szCs w:val="32"/>
        </w:rPr>
      </w:pPr>
      <w:r w:rsidRPr="00BA52CE">
        <w:rPr>
          <w:rFonts w:asciiTheme="minorHAnsi" w:hAnsiTheme="minorHAnsi"/>
          <w:b/>
          <w:sz w:val="32"/>
          <w:szCs w:val="32"/>
        </w:rPr>
        <w:t>SMLOUVA O DÍLO</w:t>
      </w:r>
    </w:p>
    <w:p w:rsidR="00BA52CE" w:rsidRDefault="00BA52CE" w:rsidP="00BA52CE">
      <w:pPr>
        <w:jc w:val="center"/>
        <w:rPr>
          <w:rFonts w:asciiTheme="minorHAnsi" w:hAnsiTheme="minorHAnsi"/>
          <w:sz w:val="16"/>
          <w:szCs w:val="16"/>
        </w:rPr>
      </w:pPr>
    </w:p>
    <w:p w:rsidR="00BA52CE" w:rsidRPr="00BA52CE" w:rsidRDefault="00BA52CE" w:rsidP="00BA52CE">
      <w:pPr>
        <w:rPr>
          <w:rFonts w:asciiTheme="minorHAnsi" w:hAnsiTheme="minorHAnsi"/>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0"/>
        <w:gridCol w:w="4963"/>
      </w:tblGrid>
      <w:tr w:rsidR="00BA52CE" w:rsidRPr="00BA52CE" w:rsidTr="002625A3">
        <w:tblPrEx>
          <w:tblCellMar>
            <w:top w:w="0" w:type="dxa"/>
            <w:bottom w:w="0" w:type="dxa"/>
          </w:tblCellMar>
        </w:tblPrEx>
        <w:tc>
          <w:tcPr>
            <w:tcW w:w="4960" w:type="dxa"/>
          </w:tcPr>
          <w:p w:rsidR="00BA52CE" w:rsidRDefault="00BA52CE" w:rsidP="00B2159D">
            <w:pPr>
              <w:rPr>
                <w:rFonts w:asciiTheme="minorHAnsi" w:hAnsiTheme="minorHAnsi"/>
              </w:rPr>
            </w:pPr>
            <w:r w:rsidRPr="00BA52CE">
              <w:rPr>
                <w:rFonts w:asciiTheme="minorHAnsi" w:hAnsiTheme="minorHAnsi"/>
              </w:rPr>
              <w:t>Číslo SOD zhotovitele:</w:t>
            </w:r>
          </w:p>
          <w:p w:rsidR="0090795E" w:rsidRPr="00BA52CE" w:rsidRDefault="0090795E" w:rsidP="00B2159D">
            <w:pPr>
              <w:rPr>
                <w:rFonts w:asciiTheme="minorHAnsi" w:hAnsiTheme="minorHAnsi"/>
              </w:rPr>
            </w:pPr>
          </w:p>
        </w:tc>
        <w:tc>
          <w:tcPr>
            <w:tcW w:w="4963" w:type="dxa"/>
          </w:tcPr>
          <w:p w:rsidR="00BA52CE" w:rsidRPr="00BA52CE" w:rsidRDefault="00BA52CE" w:rsidP="002625A3">
            <w:pPr>
              <w:rPr>
                <w:rFonts w:asciiTheme="minorHAnsi" w:hAnsiTheme="minorHAnsi"/>
              </w:rPr>
            </w:pPr>
            <w:r w:rsidRPr="00BA52CE">
              <w:rPr>
                <w:rFonts w:asciiTheme="minorHAnsi" w:hAnsiTheme="minorHAnsi"/>
              </w:rPr>
              <w:t xml:space="preserve">Číslo SOD objednatele:    </w:t>
            </w:r>
          </w:p>
        </w:tc>
      </w:tr>
      <w:tr w:rsidR="00BA52CE" w:rsidRPr="00B2159D" w:rsidTr="002625A3">
        <w:tblPrEx>
          <w:tblCellMar>
            <w:top w:w="0" w:type="dxa"/>
            <w:bottom w:w="0" w:type="dxa"/>
          </w:tblCellMar>
        </w:tblPrEx>
        <w:tc>
          <w:tcPr>
            <w:tcW w:w="9923" w:type="dxa"/>
            <w:gridSpan w:val="2"/>
          </w:tcPr>
          <w:p w:rsidR="0090795E" w:rsidRPr="0090795E" w:rsidRDefault="00BA52CE" w:rsidP="0090795E">
            <w:pPr>
              <w:rPr>
                <w:rFonts w:asciiTheme="minorHAnsi" w:hAnsiTheme="minorHAnsi"/>
                <w:b/>
                <w:sz w:val="28"/>
                <w:szCs w:val="28"/>
              </w:rPr>
            </w:pPr>
            <w:r w:rsidRPr="0090795E">
              <w:rPr>
                <w:rFonts w:asciiTheme="minorHAnsi" w:hAnsiTheme="minorHAnsi"/>
                <w:b/>
                <w:sz w:val="28"/>
                <w:szCs w:val="28"/>
              </w:rPr>
              <w:t xml:space="preserve">Název akce: </w:t>
            </w:r>
            <w:r w:rsidR="0090795E" w:rsidRPr="0090795E">
              <w:rPr>
                <w:rFonts w:asciiTheme="minorHAnsi" w:hAnsiTheme="minorHAnsi"/>
                <w:b/>
                <w:sz w:val="28"/>
                <w:szCs w:val="28"/>
              </w:rPr>
              <w:t xml:space="preserve">Arboristické ošetření vybraných stromů ve Smetanových, Čechových a         </w:t>
            </w:r>
          </w:p>
          <w:p w:rsidR="00BA52CE" w:rsidRPr="0090795E" w:rsidRDefault="0090795E" w:rsidP="0090795E">
            <w:pPr>
              <w:rPr>
                <w:rFonts w:asciiTheme="minorHAnsi" w:hAnsiTheme="minorHAnsi"/>
                <w:b/>
              </w:rPr>
            </w:pPr>
            <w:r w:rsidRPr="0090795E">
              <w:rPr>
                <w:rFonts w:asciiTheme="minorHAnsi" w:hAnsiTheme="minorHAnsi"/>
                <w:b/>
                <w:sz w:val="28"/>
                <w:szCs w:val="28"/>
              </w:rPr>
              <w:t xml:space="preserve">                       Bezručových sadech.</w:t>
            </w:r>
            <w:r w:rsidR="00BA52CE" w:rsidRPr="0090795E">
              <w:rPr>
                <w:rFonts w:asciiTheme="minorHAnsi" w:hAnsiTheme="minorHAnsi"/>
                <w:b/>
              </w:rPr>
              <w:t xml:space="preserve"> </w:t>
            </w:r>
          </w:p>
        </w:tc>
      </w:tr>
    </w:tbl>
    <w:p w:rsidR="00BA52CE" w:rsidRPr="00694891" w:rsidRDefault="00BA52CE" w:rsidP="00BA52CE">
      <w:pPr>
        <w:jc w:val="center"/>
        <w:rPr>
          <w:rFonts w:asciiTheme="minorHAnsi" w:hAnsiTheme="minorHAnsi"/>
          <w:sz w:val="16"/>
          <w:szCs w:val="16"/>
        </w:rPr>
      </w:pPr>
    </w:p>
    <w:p w:rsidR="00BA52CE" w:rsidRPr="00955C73" w:rsidRDefault="00BA52CE" w:rsidP="00BA52CE">
      <w:pPr>
        <w:jc w:val="center"/>
        <w:rPr>
          <w:rFonts w:asciiTheme="minorHAnsi" w:hAnsiTheme="minorHAnsi"/>
          <w:sz w:val="22"/>
          <w:szCs w:val="22"/>
        </w:rPr>
      </w:pPr>
      <w:r w:rsidRPr="00955C73">
        <w:rPr>
          <w:rFonts w:asciiTheme="minorHAnsi" w:hAnsiTheme="minorHAnsi"/>
          <w:sz w:val="22"/>
          <w:szCs w:val="22"/>
        </w:rPr>
        <w:t xml:space="preserve">uzavřená mezi níže uvedenými stranami dle § 2586 </w:t>
      </w:r>
      <w:r w:rsidR="0090795E" w:rsidRPr="00955C73">
        <w:rPr>
          <w:rFonts w:asciiTheme="minorHAnsi" w:hAnsiTheme="minorHAnsi"/>
          <w:sz w:val="22"/>
          <w:szCs w:val="22"/>
        </w:rPr>
        <w:t xml:space="preserve">an. </w:t>
      </w:r>
      <w:r w:rsidRPr="00955C73">
        <w:rPr>
          <w:rFonts w:asciiTheme="minorHAnsi" w:hAnsiTheme="minorHAnsi"/>
          <w:sz w:val="22"/>
          <w:szCs w:val="22"/>
        </w:rPr>
        <w:t>zákona č. 89/2012 Sb., občanský zákoník ve znění pozdějších předpisů (dále jen „občanský zákoník“)</w:t>
      </w:r>
    </w:p>
    <w:p w:rsidR="0090795E" w:rsidRPr="00BA52CE" w:rsidRDefault="0090795E" w:rsidP="00BA52CE">
      <w:pPr>
        <w:jc w:val="center"/>
        <w:rPr>
          <w:rFonts w:asciiTheme="minorHAnsi" w:hAnsiTheme="minorHAnsi"/>
        </w:rPr>
      </w:pPr>
    </w:p>
    <w:p w:rsidR="00BA52CE" w:rsidRPr="0090795E" w:rsidRDefault="00BA52CE" w:rsidP="00BA52CE">
      <w:pPr>
        <w:jc w:val="center"/>
        <w:rPr>
          <w:rFonts w:asciiTheme="minorHAnsi" w:hAnsiTheme="minorHAnsi"/>
        </w:rPr>
      </w:pPr>
    </w:p>
    <w:p w:rsidR="00BA52CE" w:rsidRPr="0090795E" w:rsidRDefault="00BA52CE" w:rsidP="00955C73">
      <w:pPr>
        <w:pStyle w:val="Nadpis1"/>
        <w:ind w:hanging="2280"/>
        <w:rPr>
          <w:rFonts w:asciiTheme="minorHAnsi" w:hAnsiTheme="minorHAnsi"/>
          <w:sz w:val="24"/>
          <w:szCs w:val="24"/>
        </w:rPr>
      </w:pPr>
    </w:p>
    <w:p w:rsidR="00BA52CE" w:rsidRPr="0090795E" w:rsidRDefault="00BA52CE" w:rsidP="00955C73">
      <w:pPr>
        <w:pStyle w:val="Nadpis1"/>
        <w:numPr>
          <w:ilvl w:val="0"/>
          <w:numId w:val="0"/>
        </w:numPr>
        <w:rPr>
          <w:rFonts w:asciiTheme="minorHAnsi" w:hAnsiTheme="minorHAnsi"/>
          <w:sz w:val="24"/>
          <w:szCs w:val="24"/>
        </w:rPr>
      </w:pPr>
      <w:r w:rsidRPr="0090795E">
        <w:rPr>
          <w:rFonts w:asciiTheme="minorHAnsi" w:hAnsiTheme="minorHAnsi"/>
          <w:sz w:val="24"/>
          <w:szCs w:val="24"/>
        </w:rPr>
        <w:t>Smluvní strany</w:t>
      </w:r>
    </w:p>
    <w:p w:rsidR="00BA52CE" w:rsidRPr="0090795E" w:rsidRDefault="00BA52CE" w:rsidP="00BA52CE">
      <w:pPr>
        <w:rPr>
          <w:rFonts w:asciiTheme="minorHAnsi" w:hAnsiTheme="minorHAnsi"/>
        </w:rPr>
      </w:pPr>
    </w:p>
    <w:tbl>
      <w:tblPr>
        <w:tblW w:w="10135" w:type="dxa"/>
        <w:tblLayout w:type="fixed"/>
        <w:tblCellMar>
          <w:left w:w="70" w:type="dxa"/>
          <w:right w:w="70" w:type="dxa"/>
        </w:tblCellMar>
        <w:tblLook w:val="0000" w:firstRow="0" w:lastRow="0" w:firstColumn="0" w:lastColumn="0" w:noHBand="0" w:noVBand="0"/>
      </w:tblPr>
      <w:tblGrid>
        <w:gridCol w:w="1701"/>
        <w:gridCol w:w="1914"/>
        <w:gridCol w:w="1701"/>
        <w:gridCol w:w="4819"/>
      </w:tblGrid>
      <w:tr w:rsidR="00BA52CE" w:rsidRPr="00955C73" w:rsidTr="0090795E">
        <w:tblPrEx>
          <w:tblCellMar>
            <w:top w:w="0" w:type="dxa"/>
            <w:bottom w:w="0" w:type="dxa"/>
          </w:tblCellMar>
        </w:tblPrEx>
        <w:tc>
          <w:tcPr>
            <w:tcW w:w="1701" w:type="dxa"/>
          </w:tcPr>
          <w:p w:rsidR="00BA52CE" w:rsidRPr="00955C73" w:rsidRDefault="00BA52CE" w:rsidP="002625A3">
            <w:pPr>
              <w:tabs>
                <w:tab w:val="left" w:pos="284"/>
              </w:tabs>
              <w:ind w:left="142" w:hanging="142"/>
              <w:rPr>
                <w:rFonts w:asciiTheme="minorHAnsi" w:hAnsiTheme="minorHAnsi"/>
                <w:b/>
                <w:sz w:val="22"/>
                <w:szCs w:val="22"/>
              </w:rPr>
            </w:pPr>
            <w:r w:rsidRPr="00955C73">
              <w:rPr>
                <w:rFonts w:asciiTheme="minorHAnsi" w:hAnsiTheme="minorHAnsi"/>
                <w:b/>
                <w:sz w:val="22"/>
                <w:szCs w:val="22"/>
              </w:rPr>
              <w:t xml:space="preserve">  1. Objednatel:</w:t>
            </w:r>
          </w:p>
        </w:tc>
        <w:tc>
          <w:tcPr>
            <w:tcW w:w="8434" w:type="dxa"/>
            <w:gridSpan w:val="3"/>
          </w:tcPr>
          <w:p w:rsidR="00BA52CE" w:rsidRPr="00955C73" w:rsidRDefault="00BA52CE" w:rsidP="002625A3">
            <w:pPr>
              <w:pStyle w:val="Zhlav"/>
              <w:tabs>
                <w:tab w:val="clear" w:pos="4536"/>
                <w:tab w:val="clear" w:pos="9072"/>
              </w:tabs>
              <w:rPr>
                <w:rFonts w:asciiTheme="minorHAnsi" w:hAnsiTheme="minorHAnsi"/>
                <w:b/>
                <w:sz w:val="22"/>
                <w:szCs w:val="22"/>
              </w:rPr>
            </w:pPr>
            <w:r w:rsidRPr="00955C73">
              <w:rPr>
                <w:rFonts w:asciiTheme="minorHAnsi" w:hAnsiTheme="minorHAnsi"/>
                <w:b/>
                <w:sz w:val="22"/>
                <w:szCs w:val="22"/>
              </w:rPr>
              <w:t xml:space="preserve">Výstaviště Flora Olomouc, a.s. </w:t>
            </w:r>
          </w:p>
          <w:p w:rsidR="00BA52CE" w:rsidRPr="00955C73" w:rsidRDefault="00BA52CE" w:rsidP="002625A3">
            <w:pPr>
              <w:pStyle w:val="Zhlav"/>
              <w:tabs>
                <w:tab w:val="clear" w:pos="4536"/>
                <w:tab w:val="clear" w:pos="9072"/>
              </w:tabs>
              <w:rPr>
                <w:rFonts w:asciiTheme="minorHAnsi" w:hAnsiTheme="minorHAnsi"/>
                <w:sz w:val="22"/>
                <w:szCs w:val="22"/>
              </w:rPr>
            </w:pPr>
            <w:r w:rsidRPr="00955C73">
              <w:rPr>
                <w:rFonts w:asciiTheme="minorHAnsi" w:hAnsiTheme="minorHAnsi"/>
                <w:sz w:val="22"/>
                <w:szCs w:val="22"/>
              </w:rPr>
              <w:t xml:space="preserve">se sídlem: </w:t>
            </w:r>
            <w:r w:rsidRPr="00955C73">
              <w:rPr>
                <w:rFonts w:asciiTheme="minorHAnsi" w:hAnsiTheme="minorHAnsi"/>
                <w:b/>
                <w:sz w:val="22"/>
                <w:szCs w:val="22"/>
              </w:rPr>
              <w:t xml:space="preserve">   Wolkerova 37/17, 779 00 Olomouc</w:t>
            </w:r>
          </w:p>
        </w:tc>
      </w:tr>
      <w:tr w:rsidR="00BA52CE" w:rsidRPr="00955C73" w:rsidTr="0090795E">
        <w:tblPrEx>
          <w:tblCellMar>
            <w:top w:w="0" w:type="dxa"/>
            <w:bottom w:w="0" w:type="dxa"/>
          </w:tblCellMar>
        </w:tblPrEx>
        <w:tc>
          <w:tcPr>
            <w:tcW w:w="1701" w:type="dxa"/>
          </w:tcPr>
          <w:p w:rsidR="00BA52CE" w:rsidRPr="00955C73" w:rsidRDefault="00BA52CE" w:rsidP="002625A3">
            <w:pPr>
              <w:rPr>
                <w:rFonts w:asciiTheme="minorHAnsi" w:hAnsiTheme="minorHAnsi"/>
                <w:sz w:val="22"/>
                <w:szCs w:val="22"/>
              </w:rPr>
            </w:pPr>
            <w:r w:rsidRPr="00955C73">
              <w:rPr>
                <w:rFonts w:asciiTheme="minorHAnsi" w:hAnsiTheme="minorHAnsi"/>
                <w:sz w:val="22"/>
                <w:szCs w:val="22"/>
              </w:rPr>
              <w:t xml:space="preserve">  </w:t>
            </w:r>
          </w:p>
        </w:tc>
        <w:tc>
          <w:tcPr>
            <w:tcW w:w="1914" w:type="dxa"/>
          </w:tcPr>
          <w:p w:rsidR="00BA52CE" w:rsidRPr="00955C73" w:rsidRDefault="00BA52CE" w:rsidP="002625A3">
            <w:pPr>
              <w:rPr>
                <w:rFonts w:asciiTheme="minorHAnsi" w:hAnsiTheme="minorHAnsi"/>
                <w:sz w:val="22"/>
                <w:szCs w:val="22"/>
              </w:rPr>
            </w:pPr>
            <w:r w:rsidRPr="00955C73">
              <w:rPr>
                <w:rFonts w:asciiTheme="minorHAnsi" w:hAnsiTheme="minorHAnsi"/>
                <w:sz w:val="22"/>
                <w:szCs w:val="22"/>
              </w:rPr>
              <w:t>IČ: 25848526</w:t>
            </w:r>
          </w:p>
        </w:tc>
        <w:tc>
          <w:tcPr>
            <w:tcW w:w="6520" w:type="dxa"/>
            <w:gridSpan w:val="2"/>
          </w:tcPr>
          <w:p w:rsidR="00BA52CE" w:rsidRPr="00955C73" w:rsidRDefault="00BA52CE" w:rsidP="002625A3">
            <w:pPr>
              <w:rPr>
                <w:rFonts w:asciiTheme="minorHAnsi" w:hAnsiTheme="minorHAnsi"/>
                <w:sz w:val="22"/>
                <w:szCs w:val="22"/>
              </w:rPr>
            </w:pPr>
            <w:r w:rsidRPr="00955C73">
              <w:rPr>
                <w:rFonts w:asciiTheme="minorHAnsi" w:hAnsiTheme="minorHAnsi"/>
                <w:sz w:val="22"/>
                <w:szCs w:val="22"/>
              </w:rPr>
              <w:t>DIČ:  CZ25848526</w:t>
            </w:r>
          </w:p>
        </w:tc>
      </w:tr>
      <w:tr w:rsidR="00BA52CE" w:rsidRPr="00955C73" w:rsidTr="0090795E">
        <w:tblPrEx>
          <w:tblCellMar>
            <w:top w:w="0" w:type="dxa"/>
            <w:bottom w:w="0" w:type="dxa"/>
          </w:tblCellMar>
        </w:tblPrEx>
        <w:trPr>
          <w:gridBefore w:val="1"/>
          <w:wBefore w:w="1701" w:type="dxa"/>
          <w:cantSplit/>
        </w:trPr>
        <w:tc>
          <w:tcPr>
            <w:tcW w:w="8434" w:type="dxa"/>
            <w:gridSpan w:val="3"/>
          </w:tcPr>
          <w:p w:rsidR="00BA52CE" w:rsidRPr="00955C73" w:rsidRDefault="00BA52CE" w:rsidP="002625A3">
            <w:pPr>
              <w:rPr>
                <w:rFonts w:asciiTheme="minorHAnsi" w:hAnsiTheme="minorHAnsi"/>
                <w:sz w:val="22"/>
                <w:szCs w:val="22"/>
              </w:rPr>
            </w:pPr>
            <w:r w:rsidRPr="00955C73">
              <w:rPr>
                <w:rFonts w:asciiTheme="minorHAnsi" w:hAnsiTheme="minorHAnsi"/>
                <w:sz w:val="22"/>
                <w:szCs w:val="22"/>
              </w:rPr>
              <w:t>Zástupci objednatele</w:t>
            </w:r>
          </w:p>
        </w:tc>
      </w:tr>
      <w:tr w:rsidR="00BA52CE" w:rsidRPr="00955C73" w:rsidTr="0090795E">
        <w:tblPrEx>
          <w:tblCellMar>
            <w:top w:w="0" w:type="dxa"/>
            <w:bottom w:w="0" w:type="dxa"/>
          </w:tblCellMar>
        </w:tblPrEx>
        <w:trPr>
          <w:gridBefore w:val="1"/>
          <w:wBefore w:w="1701" w:type="dxa"/>
          <w:cantSplit/>
          <w:trHeight w:val="184"/>
        </w:trPr>
        <w:tc>
          <w:tcPr>
            <w:tcW w:w="8434" w:type="dxa"/>
            <w:gridSpan w:val="3"/>
          </w:tcPr>
          <w:p w:rsidR="00BA52CE" w:rsidRPr="00955C73" w:rsidRDefault="00BA52CE" w:rsidP="002625A3">
            <w:pPr>
              <w:rPr>
                <w:rFonts w:asciiTheme="minorHAnsi" w:hAnsiTheme="minorHAnsi"/>
                <w:b/>
                <w:sz w:val="22"/>
                <w:szCs w:val="22"/>
              </w:rPr>
            </w:pPr>
            <w:r w:rsidRPr="00955C73">
              <w:rPr>
                <w:rFonts w:asciiTheme="minorHAnsi" w:hAnsiTheme="minorHAnsi"/>
                <w:sz w:val="22"/>
                <w:szCs w:val="22"/>
                <w:u w:val="single"/>
              </w:rPr>
              <w:t xml:space="preserve">- ve věcech smluvních:  </w:t>
            </w:r>
          </w:p>
        </w:tc>
      </w:tr>
      <w:tr w:rsidR="00BA52CE" w:rsidRPr="00955C73" w:rsidTr="0090795E">
        <w:tblPrEx>
          <w:tblCellMar>
            <w:top w:w="0" w:type="dxa"/>
            <w:bottom w:w="0" w:type="dxa"/>
          </w:tblCellMar>
        </w:tblPrEx>
        <w:trPr>
          <w:gridBefore w:val="1"/>
          <w:wBefore w:w="1701" w:type="dxa"/>
          <w:cantSplit/>
        </w:trPr>
        <w:tc>
          <w:tcPr>
            <w:tcW w:w="8434" w:type="dxa"/>
            <w:gridSpan w:val="3"/>
          </w:tcPr>
          <w:p w:rsidR="00BA52CE" w:rsidRPr="00955C73" w:rsidRDefault="00BA52CE" w:rsidP="002625A3">
            <w:pPr>
              <w:rPr>
                <w:rFonts w:asciiTheme="minorHAnsi" w:hAnsiTheme="minorHAnsi"/>
                <w:sz w:val="22"/>
                <w:szCs w:val="22"/>
              </w:rPr>
            </w:pPr>
            <w:r w:rsidRPr="00955C73">
              <w:rPr>
                <w:rFonts w:asciiTheme="minorHAnsi" w:hAnsiTheme="minorHAnsi"/>
                <w:sz w:val="22"/>
                <w:szCs w:val="22"/>
              </w:rPr>
              <w:t xml:space="preserve">Ing. Eva Fuglíčková, předsedkyně představenstva </w:t>
            </w:r>
          </w:p>
        </w:tc>
      </w:tr>
      <w:tr w:rsidR="00BA52CE" w:rsidRPr="00955C73" w:rsidTr="0090795E">
        <w:tblPrEx>
          <w:tblCellMar>
            <w:top w:w="0" w:type="dxa"/>
            <w:bottom w:w="0" w:type="dxa"/>
          </w:tblCellMar>
        </w:tblPrEx>
        <w:trPr>
          <w:gridBefore w:val="1"/>
          <w:wBefore w:w="1701" w:type="dxa"/>
          <w:cantSplit/>
        </w:trPr>
        <w:tc>
          <w:tcPr>
            <w:tcW w:w="1914" w:type="dxa"/>
          </w:tcPr>
          <w:p w:rsidR="00BA52CE" w:rsidRPr="00955C73" w:rsidRDefault="00BA52CE" w:rsidP="002625A3">
            <w:pPr>
              <w:rPr>
                <w:rFonts w:asciiTheme="minorHAnsi" w:hAnsiTheme="minorHAnsi"/>
                <w:sz w:val="22"/>
                <w:szCs w:val="22"/>
              </w:rPr>
            </w:pPr>
            <w:r w:rsidRPr="00955C73">
              <w:rPr>
                <w:rFonts w:asciiTheme="minorHAnsi" w:hAnsiTheme="minorHAnsi"/>
                <w:sz w:val="22"/>
                <w:szCs w:val="22"/>
              </w:rPr>
              <w:t>tel.: 585 726 257</w:t>
            </w:r>
          </w:p>
        </w:tc>
        <w:tc>
          <w:tcPr>
            <w:tcW w:w="1701" w:type="dxa"/>
          </w:tcPr>
          <w:p w:rsidR="00BA52CE" w:rsidRPr="00955C73" w:rsidRDefault="00BA52CE" w:rsidP="002625A3">
            <w:pPr>
              <w:rPr>
                <w:rFonts w:asciiTheme="minorHAnsi" w:hAnsiTheme="minorHAnsi"/>
                <w:sz w:val="22"/>
                <w:szCs w:val="22"/>
              </w:rPr>
            </w:pPr>
          </w:p>
        </w:tc>
        <w:tc>
          <w:tcPr>
            <w:tcW w:w="4819" w:type="dxa"/>
          </w:tcPr>
          <w:p w:rsidR="00BA52CE" w:rsidRPr="00955C73" w:rsidRDefault="00BA52CE" w:rsidP="002625A3">
            <w:pPr>
              <w:rPr>
                <w:rFonts w:asciiTheme="minorHAnsi" w:hAnsiTheme="minorHAnsi"/>
                <w:sz w:val="22"/>
                <w:szCs w:val="22"/>
              </w:rPr>
            </w:pPr>
            <w:r w:rsidRPr="00955C73">
              <w:rPr>
                <w:rFonts w:asciiTheme="minorHAnsi" w:hAnsiTheme="minorHAnsi"/>
                <w:sz w:val="22"/>
                <w:szCs w:val="22"/>
              </w:rPr>
              <w:t xml:space="preserve">e-mail: </w:t>
            </w:r>
            <w:hyperlink r:id="rId7" w:history="1">
              <w:r w:rsidRPr="00955C73">
                <w:rPr>
                  <w:rStyle w:val="Hypertextovodkaz"/>
                  <w:rFonts w:asciiTheme="minorHAnsi" w:hAnsiTheme="minorHAnsi"/>
                  <w:color w:val="auto"/>
                  <w:sz w:val="22"/>
                  <w:szCs w:val="22"/>
                </w:rPr>
                <w:t>fuglickova.eva@flora-ol.cz</w:t>
              </w:r>
            </w:hyperlink>
          </w:p>
        </w:tc>
      </w:tr>
      <w:tr w:rsidR="00BA52CE" w:rsidRPr="00955C73" w:rsidTr="0090795E">
        <w:tblPrEx>
          <w:tblCellMar>
            <w:top w:w="0" w:type="dxa"/>
            <w:bottom w:w="0" w:type="dxa"/>
          </w:tblCellMar>
        </w:tblPrEx>
        <w:trPr>
          <w:gridBefore w:val="1"/>
          <w:wBefore w:w="1701" w:type="dxa"/>
          <w:cantSplit/>
        </w:trPr>
        <w:tc>
          <w:tcPr>
            <w:tcW w:w="8434" w:type="dxa"/>
            <w:gridSpan w:val="3"/>
          </w:tcPr>
          <w:p w:rsidR="00BA52CE" w:rsidRPr="00955C73" w:rsidRDefault="00BA52CE" w:rsidP="002625A3">
            <w:pPr>
              <w:rPr>
                <w:rFonts w:asciiTheme="minorHAnsi" w:hAnsiTheme="minorHAnsi"/>
                <w:sz w:val="22"/>
                <w:szCs w:val="22"/>
              </w:rPr>
            </w:pPr>
            <w:r w:rsidRPr="00955C73">
              <w:rPr>
                <w:rFonts w:asciiTheme="minorHAnsi" w:hAnsiTheme="minorHAnsi"/>
                <w:sz w:val="22"/>
                <w:szCs w:val="22"/>
              </w:rPr>
              <w:t xml:space="preserve">Ing. Jiří Svačinka, místopředseda představenstva </w:t>
            </w:r>
          </w:p>
        </w:tc>
      </w:tr>
      <w:tr w:rsidR="00BA52CE" w:rsidRPr="00955C73" w:rsidTr="0090795E">
        <w:tblPrEx>
          <w:tblCellMar>
            <w:top w:w="0" w:type="dxa"/>
            <w:bottom w:w="0" w:type="dxa"/>
          </w:tblCellMar>
        </w:tblPrEx>
        <w:trPr>
          <w:gridBefore w:val="1"/>
          <w:wBefore w:w="1701" w:type="dxa"/>
          <w:cantSplit/>
        </w:trPr>
        <w:tc>
          <w:tcPr>
            <w:tcW w:w="1914" w:type="dxa"/>
          </w:tcPr>
          <w:p w:rsidR="00BA52CE" w:rsidRPr="00955C73" w:rsidRDefault="00BA52CE" w:rsidP="002625A3">
            <w:pPr>
              <w:rPr>
                <w:rFonts w:asciiTheme="minorHAnsi" w:hAnsiTheme="minorHAnsi"/>
                <w:sz w:val="22"/>
                <w:szCs w:val="22"/>
              </w:rPr>
            </w:pPr>
            <w:r w:rsidRPr="00955C73">
              <w:rPr>
                <w:rFonts w:asciiTheme="minorHAnsi" w:hAnsiTheme="minorHAnsi"/>
                <w:sz w:val="22"/>
                <w:szCs w:val="22"/>
              </w:rPr>
              <w:t>tel.: 585 726 203</w:t>
            </w:r>
          </w:p>
        </w:tc>
        <w:tc>
          <w:tcPr>
            <w:tcW w:w="1701" w:type="dxa"/>
          </w:tcPr>
          <w:p w:rsidR="00BA52CE" w:rsidRPr="00955C73" w:rsidRDefault="00BA52CE" w:rsidP="002625A3">
            <w:pPr>
              <w:rPr>
                <w:rFonts w:asciiTheme="minorHAnsi" w:hAnsiTheme="minorHAnsi"/>
                <w:sz w:val="22"/>
                <w:szCs w:val="22"/>
              </w:rPr>
            </w:pPr>
          </w:p>
        </w:tc>
        <w:tc>
          <w:tcPr>
            <w:tcW w:w="4819" w:type="dxa"/>
          </w:tcPr>
          <w:p w:rsidR="00BA52CE" w:rsidRPr="00955C73" w:rsidRDefault="00BA52CE" w:rsidP="002625A3">
            <w:pPr>
              <w:rPr>
                <w:rFonts w:asciiTheme="minorHAnsi" w:hAnsiTheme="minorHAnsi"/>
                <w:sz w:val="22"/>
                <w:szCs w:val="22"/>
              </w:rPr>
            </w:pPr>
            <w:r w:rsidRPr="00955C73">
              <w:rPr>
                <w:rFonts w:asciiTheme="minorHAnsi" w:hAnsiTheme="minorHAnsi"/>
                <w:sz w:val="22"/>
                <w:szCs w:val="22"/>
              </w:rPr>
              <w:t>e-mail: svacinka.jiri@flora-ol.cz</w:t>
            </w:r>
          </w:p>
        </w:tc>
      </w:tr>
      <w:tr w:rsidR="00BA52CE" w:rsidRPr="00955C73" w:rsidTr="0090795E">
        <w:tblPrEx>
          <w:tblCellMar>
            <w:top w:w="0" w:type="dxa"/>
            <w:bottom w:w="0" w:type="dxa"/>
          </w:tblCellMar>
        </w:tblPrEx>
        <w:trPr>
          <w:gridBefore w:val="1"/>
          <w:wBefore w:w="1701" w:type="dxa"/>
          <w:cantSplit/>
          <w:trHeight w:val="184"/>
        </w:trPr>
        <w:tc>
          <w:tcPr>
            <w:tcW w:w="8434" w:type="dxa"/>
            <w:gridSpan w:val="3"/>
          </w:tcPr>
          <w:p w:rsidR="00BA52CE" w:rsidRPr="00955C73" w:rsidRDefault="00BA52CE" w:rsidP="002625A3">
            <w:pPr>
              <w:pStyle w:val="Zhlav"/>
              <w:tabs>
                <w:tab w:val="clear" w:pos="4536"/>
                <w:tab w:val="clear" w:pos="9072"/>
              </w:tabs>
              <w:rPr>
                <w:rFonts w:asciiTheme="minorHAnsi" w:hAnsiTheme="minorHAnsi"/>
                <w:sz w:val="22"/>
                <w:szCs w:val="22"/>
                <w:u w:val="single"/>
              </w:rPr>
            </w:pPr>
          </w:p>
        </w:tc>
      </w:tr>
      <w:tr w:rsidR="00BA52CE" w:rsidRPr="00955C73" w:rsidTr="0090795E">
        <w:tblPrEx>
          <w:tblCellMar>
            <w:top w:w="0" w:type="dxa"/>
            <w:bottom w:w="0" w:type="dxa"/>
          </w:tblCellMar>
        </w:tblPrEx>
        <w:trPr>
          <w:gridBefore w:val="1"/>
          <w:wBefore w:w="1701" w:type="dxa"/>
          <w:cantSplit/>
        </w:trPr>
        <w:tc>
          <w:tcPr>
            <w:tcW w:w="8434" w:type="dxa"/>
            <w:gridSpan w:val="3"/>
          </w:tcPr>
          <w:p w:rsidR="00BA52CE" w:rsidRPr="00955C73" w:rsidRDefault="00BA52CE" w:rsidP="002625A3">
            <w:pPr>
              <w:rPr>
                <w:rFonts w:asciiTheme="minorHAnsi" w:hAnsiTheme="minorHAnsi"/>
                <w:b/>
                <w:sz w:val="22"/>
                <w:szCs w:val="22"/>
              </w:rPr>
            </w:pPr>
            <w:r w:rsidRPr="00955C73">
              <w:rPr>
                <w:rFonts w:asciiTheme="minorHAnsi" w:hAnsiTheme="minorHAnsi"/>
                <w:sz w:val="22"/>
                <w:szCs w:val="22"/>
                <w:u w:val="single"/>
              </w:rPr>
              <w:t>- kontaktní osoba ve věcech technických:</w:t>
            </w:r>
          </w:p>
        </w:tc>
      </w:tr>
      <w:tr w:rsidR="00BA52CE" w:rsidRPr="00955C73" w:rsidTr="0090795E">
        <w:tblPrEx>
          <w:tblCellMar>
            <w:top w:w="0" w:type="dxa"/>
            <w:bottom w:w="0" w:type="dxa"/>
          </w:tblCellMar>
        </w:tblPrEx>
        <w:trPr>
          <w:gridBefore w:val="1"/>
          <w:wBefore w:w="1701" w:type="dxa"/>
          <w:cantSplit/>
        </w:trPr>
        <w:tc>
          <w:tcPr>
            <w:tcW w:w="8434" w:type="dxa"/>
            <w:gridSpan w:val="3"/>
          </w:tcPr>
          <w:p w:rsidR="00BA52CE" w:rsidRPr="00955C73" w:rsidRDefault="00BA52CE" w:rsidP="0090795E">
            <w:pPr>
              <w:rPr>
                <w:rFonts w:asciiTheme="minorHAnsi" w:hAnsiTheme="minorHAnsi"/>
                <w:sz w:val="22"/>
                <w:szCs w:val="22"/>
              </w:rPr>
            </w:pPr>
            <w:r w:rsidRPr="00955C73">
              <w:rPr>
                <w:rFonts w:asciiTheme="minorHAnsi" w:hAnsiTheme="minorHAnsi"/>
                <w:sz w:val="22"/>
                <w:szCs w:val="22"/>
              </w:rPr>
              <w:t xml:space="preserve">Ing. </w:t>
            </w:r>
            <w:r w:rsidR="0090795E" w:rsidRPr="00955C73">
              <w:rPr>
                <w:rFonts w:asciiTheme="minorHAnsi" w:hAnsiTheme="minorHAnsi"/>
                <w:sz w:val="22"/>
                <w:szCs w:val="22"/>
              </w:rPr>
              <w:t>Zdeněk Šup</w:t>
            </w:r>
            <w:r w:rsidRPr="00955C73">
              <w:rPr>
                <w:rFonts w:asciiTheme="minorHAnsi" w:hAnsiTheme="minorHAnsi"/>
                <w:sz w:val="22"/>
                <w:szCs w:val="22"/>
              </w:rPr>
              <w:t xml:space="preserve">, </w:t>
            </w:r>
            <w:r w:rsidR="0090795E" w:rsidRPr="00955C73">
              <w:rPr>
                <w:rFonts w:asciiTheme="minorHAnsi" w:hAnsiTheme="minorHAnsi"/>
                <w:sz w:val="22"/>
                <w:szCs w:val="22"/>
              </w:rPr>
              <w:t>provozní náměstek</w:t>
            </w:r>
            <w:r w:rsidRPr="00955C73">
              <w:rPr>
                <w:rFonts w:asciiTheme="minorHAnsi" w:hAnsiTheme="minorHAnsi"/>
                <w:sz w:val="22"/>
                <w:szCs w:val="22"/>
              </w:rPr>
              <w:t xml:space="preserve"> </w:t>
            </w:r>
          </w:p>
        </w:tc>
      </w:tr>
      <w:tr w:rsidR="00BA52CE" w:rsidRPr="00955C73" w:rsidTr="0090795E">
        <w:tblPrEx>
          <w:tblCellMar>
            <w:top w:w="0" w:type="dxa"/>
            <w:bottom w:w="0" w:type="dxa"/>
          </w:tblCellMar>
        </w:tblPrEx>
        <w:trPr>
          <w:gridBefore w:val="1"/>
          <w:wBefore w:w="1701" w:type="dxa"/>
          <w:cantSplit/>
        </w:trPr>
        <w:tc>
          <w:tcPr>
            <w:tcW w:w="1914" w:type="dxa"/>
          </w:tcPr>
          <w:p w:rsidR="00BA52CE" w:rsidRPr="00955C73" w:rsidRDefault="00BA52CE" w:rsidP="0090795E">
            <w:pPr>
              <w:rPr>
                <w:rFonts w:asciiTheme="minorHAnsi" w:hAnsiTheme="minorHAnsi"/>
                <w:sz w:val="22"/>
                <w:szCs w:val="22"/>
              </w:rPr>
            </w:pPr>
            <w:r w:rsidRPr="00955C73">
              <w:rPr>
                <w:rFonts w:asciiTheme="minorHAnsi" w:hAnsiTheme="minorHAnsi"/>
                <w:sz w:val="22"/>
                <w:szCs w:val="22"/>
              </w:rPr>
              <w:t>tel.: 60</w:t>
            </w:r>
            <w:r w:rsidR="0090795E" w:rsidRPr="00955C73">
              <w:rPr>
                <w:rFonts w:asciiTheme="minorHAnsi" w:hAnsiTheme="minorHAnsi"/>
                <w:sz w:val="22"/>
                <w:szCs w:val="22"/>
              </w:rPr>
              <w:t>5</w:t>
            </w:r>
            <w:r w:rsidRPr="00955C73">
              <w:rPr>
                <w:rFonts w:asciiTheme="minorHAnsi" w:hAnsiTheme="minorHAnsi"/>
                <w:sz w:val="22"/>
                <w:szCs w:val="22"/>
              </w:rPr>
              <w:t> </w:t>
            </w:r>
            <w:r w:rsidR="0090795E" w:rsidRPr="00955C73">
              <w:rPr>
                <w:rFonts w:asciiTheme="minorHAnsi" w:hAnsiTheme="minorHAnsi"/>
                <w:sz w:val="22"/>
                <w:szCs w:val="22"/>
              </w:rPr>
              <w:t>560</w:t>
            </w:r>
            <w:r w:rsidRPr="00955C73">
              <w:rPr>
                <w:rFonts w:asciiTheme="minorHAnsi" w:hAnsiTheme="minorHAnsi"/>
                <w:sz w:val="22"/>
                <w:szCs w:val="22"/>
              </w:rPr>
              <w:t xml:space="preserve"> </w:t>
            </w:r>
            <w:r w:rsidR="0090795E" w:rsidRPr="00955C73">
              <w:rPr>
                <w:rFonts w:asciiTheme="minorHAnsi" w:hAnsiTheme="minorHAnsi"/>
                <w:sz w:val="22"/>
                <w:szCs w:val="22"/>
              </w:rPr>
              <w:t>608</w:t>
            </w:r>
          </w:p>
        </w:tc>
        <w:tc>
          <w:tcPr>
            <w:tcW w:w="1701" w:type="dxa"/>
          </w:tcPr>
          <w:p w:rsidR="00BA52CE" w:rsidRPr="00955C73" w:rsidRDefault="00BA52CE" w:rsidP="002625A3">
            <w:pPr>
              <w:rPr>
                <w:rFonts w:asciiTheme="minorHAnsi" w:hAnsiTheme="minorHAnsi"/>
                <w:sz w:val="22"/>
                <w:szCs w:val="22"/>
              </w:rPr>
            </w:pPr>
          </w:p>
        </w:tc>
        <w:tc>
          <w:tcPr>
            <w:tcW w:w="4819" w:type="dxa"/>
          </w:tcPr>
          <w:p w:rsidR="00BA52CE" w:rsidRPr="00955C73" w:rsidRDefault="00BA52CE" w:rsidP="0090795E">
            <w:pPr>
              <w:rPr>
                <w:rFonts w:asciiTheme="minorHAnsi" w:hAnsiTheme="minorHAnsi"/>
                <w:sz w:val="22"/>
                <w:szCs w:val="22"/>
              </w:rPr>
            </w:pPr>
            <w:r w:rsidRPr="00955C73">
              <w:rPr>
                <w:rFonts w:asciiTheme="minorHAnsi" w:hAnsiTheme="minorHAnsi"/>
                <w:sz w:val="22"/>
                <w:szCs w:val="22"/>
              </w:rPr>
              <w:t>e-mail: s</w:t>
            </w:r>
            <w:r w:rsidR="0090795E" w:rsidRPr="00955C73">
              <w:rPr>
                <w:rFonts w:asciiTheme="minorHAnsi" w:hAnsiTheme="minorHAnsi"/>
                <w:sz w:val="22"/>
                <w:szCs w:val="22"/>
              </w:rPr>
              <w:t>up.zdenek</w:t>
            </w:r>
            <w:r w:rsidRPr="00955C73">
              <w:rPr>
                <w:rFonts w:asciiTheme="minorHAnsi" w:hAnsiTheme="minorHAnsi"/>
                <w:sz w:val="22"/>
                <w:szCs w:val="22"/>
              </w:rPr>
              <w:t>@flora-ol.cz</w:t>
            </w:r>
          </w:p>
        </w:tc>
      </w:tr>
      <w:tr w:rsidR="00BA52CE" w:rsidRPr="00955C73" w:rsidTr="0090795E">
        <w:tblPrEx>
          <w:tblCellMar>
            <w:top w:w="0" w:type="dxa"/>
            <w:bottom w:w="0" w:type="dxa"/>
          </w:tblCellMar>
        </w:tblPrEx>
        <w:trPr>
          <w:gridBefore w:val="1"/>
          <w:wBefore w:w="1701" w:type="dxa"/>
          <w:cantSplit/>
        </w:trPr>
        <w:tc>
          <w:tcPr>
            <w:tcW w:w="8434" w:type="dxa"/>
            <w:gridSpan w:val="3"/>
          </w:tcPr>
          <w:p w:rsidR="00BA52CE" w:rsidRPr="00955C73" w:rsidRDefault="00BA52CE" w:rsidP="002625A3">
            <w:pPr>
              <w:pStyle w:val="Zhlav"/>
              <w:tabs>
                <w:tab w:val="clear" w:pos="4536"/>
                <w:tab w:val="clear" w:pos="9072"/>
              </w:tabs>
              <w:rPr>
                <w:rFonts w:asciiTheme="minorHAnsi" w:hAnsiTheme="minorHAnsi"/>
                <w:sz w:val="22"/>
                <w:szCs w:val="22"/>
              </w:rPr>
            </w:pPr>
          </w:p>
        </w:tc>
      </w:tr>
      <w:tr w:rsidR="00BA52CE" w:rsidRPr="00955C73" w:rsidTr="0090795E">
        <w:tblPrEx>
          <w:tblCellMar>
            <w:top w:w="0" w:type="dxa"/>
            <w:bottom w:w="0" w:type="dxa"/>
          </w:tblCellMar>
        </w:tblPrEx>
        <w:trPr>
          <w:gridBefore w:val="1"/>
          <w:wBefore w:w="1701" w:type="dxa"/>
          <w:cantSplit/>
        </w:trPr>
        <w:tc>
          <w:tcPr>
            <w:tcW w:w="8434" w:type="dxa"/>
            <w:gridSpan w:val="3"/>
          </w:tcPr>
          <w:p w:rsidR="00BA52CE" w:rsidRPr="00955C73" w:rsidRDefault="00BA52CE" w:rsidP="002625A3">
            <w:pPr>
              <w:rPr>
                <w:rFonts w:asciiTheme="minorHAnsi" w:hAnsiTheme="minorHAnsi"/>
                <w:sz w:val="22"/>
                <w:szCs w:val="22"/>
              </w:rPr>
            </w:pPr>
            <w:r w:rsidRPr="00955C73">
              <w:rPr>
                <w:rFonts w:asciiTheme="minorHAnsi" w:hAnsiTheme="minorHAnsi"/>
                <w:sz w:val="22"/>
                <w:szCs w:val="22"/>
              </w:rPr>
              <w:t>Bankovní spojení: Komerční banka, a.s., pobočka Olomouc,</w:t>
            </w:r>
          </w:p>
        </w:tc>
      </w:tr>
      <w:tr w:rsidR="00BA52CE" w:rsidRPr="00955C73" w:rsidTr="0090795E">
        <w:tblPrEx>
          <w:tblCellMar>
            <w:top w:w="0" w:type="dxa"/>
            <w:bottom w:w="0" w:type="dxa"/>
          </w:tblCellMar>
        </w:tblPrEx>
        <w:trPr>
          <w:gridBefore w:val="1"/>
          <w:wBefore w:w="1701" w:type="dxa"/>
          <w:cantSplit/>
        </w:trPr>
        <w:tc>
          <w:tcPr>
            <w:tcW w:w="8434" w:type="dxa"/>
            <w:gridSpan w:val="3"/>
          </w:tcPr>
          <w:p w:rsidR="00BA52CE" w:rsidRPr="00955C73" w:rsidRDefault="00BA52CE" w:rsidP="002625A3">
            <w:pPr>
              <w:rPr>
                <w:rFonts w:asciiTheme="minorHAnsi" w:hAnsiTheme="minorHAnsi"/>
                <w:sz w:val="22"/>
                <w:szCs w:val="22"/>
              </w:rPr>
            </w:pPr>
            <w:r w:rsidRPr="00955C73">
              <w:rPr>
                <w:rFonts w:asciiTheme="minorHAnsi" w:hAnsiTheme="minorHAnsi"/>
                <w:sz w:val="22"/>
                <w:szCs w:val="22"/>
              </w:rPr>
              <w:t>číslo účtu: 534-811/0100</w:t>
            </w:r>
          </w:p>
        </w:tc>
      </w:tr>
    </w:tbl>
    <w:p w:rsidR="00BA52CE" w:rsidRPr="00955C73" w:rsidRDefault="00BA52CE" w:rsidP="00BA52CE">
      <w:pPr>
        <w:rPr>
          <w:rFonts w:asciiTheme="minorHAnsi" w:hAnsiTheme="minorHAnsi"/>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1560"/>
        <w:gridCol w:w="1559"/>
        <w:gridCol w:w="37"/>
        <w:gridCol w:w="672"/>
        <w:gridCol w:w="378"/>
        <w:gridCol w:w="213"/>
        <w:gridCol w:w="142"/>
        <w:gridCol w:w="117"/>
        <w:gridCol w:w="425"/>
        <w:gridCol w:w="25"/>
        <w:gridCol w:w="4653"/>
      </w:tblGrid>
      <w:tr w:rsidR="00BA52CE" w:rsidRPr="00955C73" w:rsidTr="002625A3">
        <w:tblPrEx>
          <w:tblCellMar>
            <w:top w:w="0" w:type="dxa"/>
            <w:bottom w:w="0" w:type="dxa"/>
          </w:tblCellMar>
        </w:tblPrEx>
        <w:trPr>
          <w:cantSplit/>
        </w:trPr>
        <w:tc>
          <w:tcPr>
            <w:tcW w:w="1560" w:type="dxa"/>
          </w:tcPr>
          <w:p w:rsidR="00BA52CE" w:rsidRPr="00955C73" w:rsidRDefault="00BA52CE" w:rsidP="002625A3">
            <w:pPr>
              <w:rPr>
                <w:rFonts w:asciiTheme="minorHAnsi" w:hAnsiTheme="minorHAnsi"/>
                <w:b/>
                <w:sz w:val="22"/>
                <w:szCs w:val="22"/>
              </w:rPr>
            </w:pPr>
            <w:r w:rsidRPr="00955C73">
              <w:rPr>
                <w:rFonts w:asciiTheme="minorHAnsi" w:hAnsiTheme="minorHAnsi"/>
                <w:b/>
                <w:sz w:val="22"/>
                <w:szCs w:val="22"/>
              </w:rPr>
              <w:t>2. Zhotovitel:</w:t>
            </w:r>
          </w:p>
        </w:tc>
        <w:tc>
          <w:tcPr>
            <w:tcW w:w="8221" w:type="dxa"/>
            <w:gridSpan w:val="10"/>
          </w:tcPr>
          <w:p w:rsidR="00BA52CE" w:rsidRPr="00955C73" w:rsidRDefault="0090795E" w:rsidP="002625A3">
            <w:pPr>
              <w:pStyle w:val="Zhlav"/>
              <w:tabs>
                <w:tab w:val="clear" w:pos="4536"/>
                <w:tab w:val="clear" w:pos="9072"/>
              </w:tabs>
              <w:rPr>
                <w:rFonts w:asciiTheme="minorHAnsi" w:hAnsiTheme="minorHAnsi"/>
                <w:b/>
                <w:sz w:val="22"/>
                <w:szCs w:val="22"/>
              </w:rPr>
            </w:pPr>
            <w:r w:rsidRPr="00955C73">
              <w:rPr>
                <w:rFonts w:asciiTheme="minorHAnsi" w:hAnsiTheme="minorHAnsi"/>
                <w:b/>
                <w:sz w:val="22"/>
                <w:szCs w:val="22"/>
                <w:highlight w:val="yellow"/>
              </w:rPr>
              <w:t>DOPLNIT</w:t>
            </w:r>
            <w:r w:rsidRPr="00955C73">
              <w:rPr>
                <w:rFonts w:asciiTheme="minorHAnsi" w:hAnsiTheme="minorHAnsi"/>
                <w:b/>
                <w:sz w:val="22"/>
                <w:szCs w:val="22"/>
              </w:rPr>
              <w:t xml:space="preserve">                   </w:t>
            </w:r>
          </w:p>
        </w:tc>
      </w:tr>
      <w:tr w:rsidR="00BA52CE" w:rsidRPr="00955C73" w:rsidTr="002625A3">
        <w:tblPrEx>
          <w:tblCellMar>
            <w:top w:w="0" w:type="dxa"/>
            <w:bottom w:w="0" w:type="dxa"/>
          </w:tblCellMar>
        </w:tblPrEx>
        <w:trPr>
          <w:cantSplit/>
        </w:trPr>
        <w:tc>
          <w:tcPr>
            <w:tcW w:w="1560" w:type="dxa"/>
          </w:tcPr>
          <w:p w:rsidR="00BA52CE" w:rsidRPr="00955C73" w:rsidRDefault="00BA52CE" w:rsidP="002625A3">
            <w:pPr>
              <w:rPr>
                <w:rFonts w:asciiTheme="minorHAnsi" w:hAnsiTheme="minorHAnsi"/>
                <w:b/>
                <w:sz w:val="22"/>
                <w:szCs w:val="22"/>
              </w:rPr>
            </w:pPr>
          </w:p>
        </w:tc>
        <w:tc>
          <w:tcPr>
            <w:tcW w:w="8221" w:type="dxa"/>
            <w:gridSpan w:val="10"/>
          </w:tcPr>
          <w:p w:rsidR="00BA52CE" w:rsidRPr="00955C73" w:rsidRDefault="00BA52CE" w:rsidP="002625A3">
            <w:pPr>
              <w:pStyle w:val="Zhlav"/>
              <w:rPr>
                <w:rFonts w:asciiTheme="minorHAnsi" w:hAnsiTheme="minorHAnsi"/>
                <w:sz w:val="22"/>
                <w:szCs w:val="22"/>
              </w:rPr>
            </w:pPr>
            <w:r w:rsidRPr="00955C73">
              <w:rPr>
                <w:rFonts w:asciiTheme="minorHAnsi" w:hAnsiTheme="minorHAnsi"/>
                <w:sz w:val="22"/>
                <w:szCs w:val="22"/>
              </w:rPr>
              <w:t xml:space="preserve">se sídlem: </w:t>
            </w:r>
          </w:p>
        </w:tc>
      </w:tr>
      <w:tr w:rsidR="00BA52CE" w:rsidRPr="00955C73" w:rsidTr="002625A3">
        <w:tblPrEx>
          <w:tblCellMar>
            <w:top w:w="0" w:type="dxa"/>
            <w:bottom w:w="0" w:type="dxa"/>
          </w:tblCellMar>
        </w:tblPrEx>
        <w:trPr>
          <w:gridBefore w:val="1"/>
          <w:wBefore w:w="1560" w:type="dxa"/>
          <w:cantSplit/>
        </w:trPr>
        <w:tc>
          <w:tcPr>
            <w:tcW w:w="2646" w:type="dxa"/>
            <w:gridSpan w:val="4"/>
          </w:tcPr>
          <w:p w:rsidR="00BA52CE" w:rsidRPr="00955C73" w:rsidRDefault="00BA52CE" w:rsidP="002625A3">
            <w:pPr>
              <w:rPr>
                <w:rFonts w:asciiTheme="minorHAnsi" w:hAnsiTheme="minorHAnsi"/>
                <w:sz w:val="22"/>
                <w:szCs w:val="22"/>
                <w:highlight w:val="yellow"/>
              </w:rPr>
            </w:pPr>
            <w:r w:rsidRPr="00955C73">
              <w:rPr>
                <w:rFonts w:asciiTheme="minorHAnsi" w:hAnsiTheme="minorHAnsi"/>
                <w:sz w:val="22"/>
                <w:szCs w:val="22"/>
                <w:highlight w:val="yellow"/>
              </w:rPr>
              <w:t>IČ:</w:t>
            </w:r>
          </w:p>
        </w:tc>
        <w:tc>
          <w:tcPr>
            <w:tcW w:w="897" w:type="dxa"/>
            <w:gridSpan w:val="4"/>
          </w:tcPr>
          <w:p w:rsidR="00BA52CE" w:rsidRPr="00955C73" w:rsidRDefault="00BA52CE" w:rsidP="002625A3">
            <w:pPr>
              <w:rPr>
                <w:rFonts w:asciiTheme="minorHAnsi" w:hAnsiTheme="minorHAnsi"/>
                <w:sz w:val="22"/>
                <w:szCs w:val="22"/>
                <w:highlight w:val="yellow"/>
              </w:rPr>
            </w:pPr>
            <w:r w:rsidRPr="00955C73">
              <w:rPr>
                <w:rFonts w:asciiTheme="minorHAnsi" w:hAnsiTheme="minorHAnsi"/>
                <w:sz w:val="22"/>
                <w:szCs w:val="22"/>
                <w:highlight w:val="yellow"/>
              </w:rPr>
              <w:t>DIČ:</w:t>
            </w:r>
          </w:p>
        </w:tc>
        <w:tc>
          <w:tcPr>
            <w:tcW w:w="4678" w:type="dxa"/>
            <w:gridSpan w:val="2"/>
          </w:tcPr>
          <w:p w:rsidR="00BA52CE" w:rsidRPr="00955C73" w:rsidRDefault="00BA52CE" w:rsidP="002625A3">
            <w:pPr>
              <w:rPr>
                <w:rFonts w:asciiTheme="minorHAnsi" w:hAnsiTheme="minorHAnsi"/>
                <w:sz w:val="22"/>
                <w:szCs w:val="22"/>
                <w:highlight w:val="yellow"/>
              </w:rPr>
            </w:pPr>
          </w:p>
        </w:tc>
      </w:tr>
      <w:tr w:rsidR="00BA52CE" w:rsidRPr="00955C73" w:rsidTr="002625A3">
        <w:tblPrEx>
          <w:tblCellMar>
            <w:top w:w="0" w:type="dxa"/>
            <w:bottom w:w="0" w:type="dxa"/>
          </w:tblCellMar>
        </w:tblPrEx>
        <w:trPr>
          <w:gridBefore w:val="1"/>
          <w:wBefore w:w="1560" w:type="dxa"/>
          <w:cantSplit/>
        </w:trPr>
        <w:tc>
          <w:tcPr>
            <w:tcW w:w="8221" w:type="dxa"/>
            <w:gridSpan w:val="10"/>
          </w:tcPr>
          <w:p w:rsidR="00BA52CE" w:rsidRPr="00955C73" w:rsidRDefault="00BA52CE" w:rsidP="002625A3">
            <w:pPr>
              <w:rPr>
                <w:rFonts w:asciiTheme="minorHAnsi" w:hAnsiTheme="minorHAnsi"/>
                <w:sz w:val="22"/>
                <w:szCs w:val="22"/>
                <w:highlight w:val="yellow"/>
              </w:rPr>
            </w:pPr>
          </w:p>
        </w:tc>
      </w:tr>
      <w:tr w:rsidR="00BA52CE" w:rsidRPr="00955C73" w:rsidTr="002625A3">
        <w:tblPrEx>
          <w:tblCellMar>
            <w:top w:w="0" w:type="dxa"/>
            <w:bottom w:w="0" w:type="dxa"/>
          </w:tblCellMar>
        </w:tblPrEx>
        <w:trPr>
          <w:gridBefore w:val="1"/>
          <w:wBefore w:w="1560" w:type="dxa"/>
          <w:cantSplit/>
        </w:trPr>
        <w:tc>
          <w:tcPr>
            <w:tcW w:w="8221" w:type="dxa"/>
            <w:gridSpan w:val="10"/>
          </w:tcPr>
          <w:p w:rsidR="00BA52CE" w:rsidRPr="00955C73" w:rsidRDefault="00BA52CE" w:rsidP="002625A3">
            <w:pPr>
              <w:rPr>
                <w:rFonts w:asciiTheme="minorHAnsi" w:hAnsiTheme="minorHAnsi"/>
                <w:color w:val="FF0000"/>
                <w:sz w:val="22"/>
                <w:szCs w:val="22"/>
                <w:highlight w:val="yellow"/>
              </w:rPr>
            </w:pPr>
            <w:r w:rsidRPr="00955C73">
              <w:rPr>
                <w:rFonts w:asciiTheme="minorHAnsi" w:hAnsiTheme="minorHAnsi"/>
                <w:sz w:val="22"/>
                <w:szCs w:val="22"/>
                <w:highlight w:val="yellow"/>
              </w:rPr>
              <w:t xml:space="preserve">zapsaný v obchodním rejstříku vedeném Krajským soudem v  </w:t>
            </w:r>
          </w:p>
        </w:tc>
      </w:tr>
      <w:tr w:rsidR="00BA52CE" w:rsidRPr="00955C73" w:rsidTr="002625A3">
        <w:tblPrEx>
          <w:tblCellMar>
            <w:top w:w="0" w:type="dxa"/>
            <w:bottom w:w="0" w:type="dxa"/>
          </w:tblCellMar>
        </w:tblPrEx>
        <w:trPr>
          <w:gridBefore w:val="1"/>
          <w:wBefore w:w="1560" w:type="dxa"/>
          <w:cantSplit/>
        </w:trPr>
        <w:tc>
          <w:tcPr>
            <w:tcW w:w="2268" w:type="dxa"/>
            <w:gridSpan w:val="3"/>
          </w:tcPr>
          <w:p w:rsidR="00BA52CE" w:rsidRPr="00955C73" w:rsidRDefault="00BA52CE" w:rsidP="002625A3">
            <w:pPr>
              <w:rPr>
                <w:rFonts w:asciiTheme="minorHAnsi" w:hAnsiTheme="minorHAnsi"/>
                <w:color w:val="FF0000"/>
                <w:sz w:val="22"/>
                <w:szCs w:val="22"/>
                <w:highlight w:val="yellow"/>
              </w:rPr>
            </w:pPr>
            <w:r w:rsidRPr="00955C73">
              <w:rPr>
                <w:rFonts w:asciiTheme="minorHAnsi" w:hAnsiTheme="minorHAnsi"/>
                <w:sz w:val="22"/>
                <w:szCs w:val="22"/>
                <w:highlight w:val="yellow"/>
              </w:rPr>
              <w:t xml:space="preserve">pod sp. zn.     </w:t>
            </w:r>
          </w:p>
        </w:tc>
        <w:tc>
          <w:tcPr>
            <w:tcW w:w="5953" w:type="dxa"/>
            <w:gridSpan w:val="7"/>
          </w:tcPr>
          <w:p w:rsidR="00BA52CE" w:rsidRPr="00955C73" w:rsidRDefault="00BA52CE" w:rsidP="002625A3">
            <w:pPr>
              <w:rPr>
                <w:rFonts w:asciiTheme="minorHAnsi" w:hAnsiTheme="minorHAnsi"/>
                <w:color w:val="FF0000"/>
                <w:sz w:val="22"/>
                <w:szCs w:val="22"/>
                <w:highlight w:val="yellow"/>
              </w:rPr>
            </w:pPr>
            <w:r w:rsidRPr="00955C73">
              <w:rPr>
                <w:rFonts w:asciiTheme="minorHAnsi" w:hAnsiTheme="minorHAnsi"/>
                <w:color w:val="FF0000"/>
                <w:sz w:val="22"/>
                <w:szCs w:val="22"/>
                <w:highlight w:val="yellow"/>
              </w:rPr>
              <w:t xml:space="preserve">  </w:t>
            </w:r>
          </w:p>
        </w:tc>
      </w:tr>
      <w:tr w:rsidR="00BA52CE" w:rsidRPr="00955C73" w:rsidTr="002625A3">
        <w:tblPrEx>
          <w:tblCellMar>
            <w:top w:w="0" w:type="dxa"/>
            <w:bottom w:w="0" w:type="dxa"/>
          </w:tblCellMar>
        </w:tblPrEx>
        <w:trPr>
          <w:gridBefore w:val="1"/>
          <w:wBefore w:w="1560" w:type="dxa"/>
        </w:trPr>
        <w:tc>
          <w:tcPr>
            <w:tcW w:w="2859" w:type="dxa"/>
            <w:gridSpan w:val="5"/>
          </w:tcPr>
          <w:p w:rsidR="00BA52CE" w:rsidRPr="00955C73" w:rsidRDefault="00BA52CE" w:rsidP="002625A3">
            <w:pPr>
              <w:rPr>
                <w:rFonts w:asciiTheme="minorHAnsi" w:hAnsiTheme="minorHAnsi"/>
                <w:sz w:val="22"/>
                <w:szCs w:val="22"/>
                <w:highlight w:val="yellow"/>
              </w:rPr>
            </w:pPr>
            <w:r w:rsidRPr="00955C73">
              <w:rPr>
                <w:rFonts w:asciiTheme="minorHAnsi" w:hAnsiTheme="minorHAnsi"/>
                <w:sz w:val="22"/>
                <w:szCs w:val="22"/>
                <w:highlight w:val="yellow"/>
              </w:rPr>
              <w:t xml:space="preserve">   </w:t>
            </w:r>
          </w:p>
        </w:tc>
        <w:tc>
          <w:tcPr>
            <w:tcW w:w="709" w:type="dxa"/>
            <w:gridSpan w:val="4"/>
          </w:tcPr>
          <w:p w:rsidR="00BA52CE" w:rsidRPr="00955C73" w:rsidRDefault="00BA52CE" w:rsidP="002625A3">
            <w:pPr>
              <w:rPr>
                <w:rFonts w:asciiTheme="minorHAnsi" w:hAnsiTheme="minorHAnsi"/>
                <w:sz w:val="22"/>
                <w:szCs w:val="22"/>
                <w:highlight w:val="yellow"/>
              </w:rPr>
            </w:pPr>
            <w:r w:rsidRPr="00955C73">
              <w:rPr>
                <w:rFonts w:asciiTheme="minorHAnsi" w:hAnsiTheme="minorHAnsi"/>
                <w:sz w:val="22"/>
                <w:szCs w:val="22"/>
                <w:highlight w:val="yellow"/>
              </w:rPr>
              <w:t xml:space="preserve">   </w:t>
            </w:r>
          </w:p>
        </w:tc>
        <w:tc>
          <w:tcPr>
            <w:tcW w:w="4653" w:type="dxa"/>
          </w:tcPr>
          <w:p w:rsidR="00BA52CE" w:rsidRPr="00955C73" w:rsidRDefault="00BA52CE" w:rsidP="002625A3">
            <w:pPr>
              <w:rPr>
                <w:rFonts w:asciiTheme="minorHAnsi" w:hAnsiTheme="minorHAnsi"/>
                <w:sz w:val="22"/>
                <w:szCs w:val="22"/>
                <w:highlight w:val="yellow"/>
              </w:rPr>
            </w:pPr>
          </w:p>
        </w:tc>
      </w:tr>
      <w:tr w:rsidR="00BA52CE" w:rsidRPr="00955C73" w:rsidTr="002625A3">
        <w:tblPrEx>
          <w:tblCellMar>
            <w:top w:w="0" w:type="dxa"/>
            <w:bottom w:w="0" w:type="dxa"/>
          </w:tblCellMar>
        </w:tblPrEx>
        <w:trPr>
          <w:gridBefore w:val="1"/>
          <w:wBefore w:w="1560" w:type="dxa"/>
        </w:trPr>
        <w:tc>
          <w:tcPr>
            <w:tcW w:w="3001" w:type="dxa"/>
            <w:gridSpan w:val="6"/>
          </w:tcPr>
          <w:p w:rsidR="00BA52CE" w:rsidRPr="00955C73" w:rsidRDefault="00BA52CE" w:rsidP="002625A3">
            <w:pPr>
              <w:rPr>
                <w:rFonts w:asciiTheme="minorHAnsi" w:hAnsiTheme="minorHAnsi"/>
                <w:sz w:val="22"/>
                <w:szCs w:val="22"/>
                <w:highlight w:val="yellow"/>
              </w:rPr>
            </w:pPr>
            <w:r w:rsidRPr="00955C73">
              <w:rPr>
                <w:rFonts w:asciiTheme="minorHAnsi" w:hAnsiTheme="minorHAnsi"/>
                <w:sz w:val="22"/>
                <w:szCs w:val="22"/>
                <w:highlight w:val="yellow"/>
              </w:rPr>
              <w:t>Zástupci zhotovitele</w:t>
            </w:r>
          </w:p>
        </w:tc>
        <w:tc>
          <w:tcPr>
            <w:tcW w:w="5220" w:type="dxa"/>
            <w:gridSpan w:val="4"/>
          </w:tcPr>
          <w:p w:rsidR="00BA52CE" w:rsidRPr="00955C73" w:rsidRDefault="00BA52CE" w:rsidP="002625A3">
            <w:pPr>
              <w:rPr>
                <w:rFonts w:asciiTheme="minorHAnsi" w:hAnsiTheme="minorHAnsi"/>
                <w:sz w:val="22"/>
                <w:szCs w:val="22"/>
                <w:highlight w:val="yellow"/>
              </w:rPr>
            </w:pPr>
          </w:p>
        </w:tc>
      </w:tr>
      <w:tr w:rsidR="00BA52CE" w:rsidRPr="00955C73" w:rsidTr="002625A3">
        <w:tblPrEx>
          <w:tblCellMar>
            <w:top w:w="0" w:type="dxa"/>
            <w:bottom w:w="0" w:type="dxa"/>
          </w:tblCellMar>
        </w:tblPrEx>
        <w:trPr>
          <w:gridBefore w:val="1"/>
          <w:wBefore w:w="1560" w:type="dxa"/>
          <w:cantSplit/>
        </w:trPr>
        <w:tc>
          <w:tcPr>
            <w:tcW w:w="8221" w:type="dxa"/>
            <w:gridSpan w:val="10"/>
          </w:tcPr>
          <w:p w:rsidR="00BA52CE" w:rsidRPr="00955C73" w:rsidRDefault="00BA52CE" w:rsidP="002625A3">
            <w:pPr>
              <w:rPr>
                <w:rFonts w:asciiTheme="minorHAnsi" w:hAnsiTheme="minorHAnsi"/>
                <w:sz w:val="22"/>
                <w:szCs w:val="22"/>
                <w:highlight w:val="yellow"/>
              </w:rPr>
            </w:pPr>
            <w:r w:rsidRPr="00955C73">
              <w:rPr>
                <w:rFonts w:asciiTheme="minorHAnsi" w:hAnsiTheme="minorHAnsi"/>
                <w:sz w:val="22"/>
                <w:szCs w:val="22"/>
                <w:highlight w:val="yellow"/>
                <w:u w:val="single"/>
              </w:rPr>
              <w:t>- ve věcech smluvních:</w:t>
            </w:r>
          </w:p>
        </w:tc>
      </w:tr>
      <w:tr w:rsidR="00BA52CE" w:rsidRPr="00955C73" w:rsidTr="002625A3">
        <w:tblPrEx>
          <w:tblCellMar>
            <w:top w:w="0" w:type="dxa"/>
            <w:bottom w:w="0" w:type="dxa"/>
          </w:tblCellMar>
        </w:tblPrEx>
        <w:trPr>
          <w:gridBefore w:val="1"/>
          <w:wBefore w:w="1560" w:type="dxa"/>
          <w:cantSplit/>
        </w:trPr>
        <w:tc>
          <w:tcPr>
            <w:tcW w:w="8221" w:type="dxa"/>
            <w:gridSpan w:val="10"/>
          </w:tcPr>
          <w:p w:rsidR="00BA52CE" w:rsidRPr="00955C73" w:rsidRDefault="00BA52CE" w:rsidP="002625A3">
            <w:pPr>
              <w:rPr>
                <w:rFonts w:asciiTheme="minorHAnsi" w:hAnsiTheme="minorHAnsi"/>
                <w:sz w:val="22"/>
                <w:szCs w:val="22"/>
                <w:highlight w:val="yellow"/>
              </w:rPr>
            </w:pPr>
          </w:p>
        </w:tc>
      </w:tr>
      <w:tr w:rsidR="00BA52CE" w:rsidRPr="00955C73" w:rsidTr="002625A3">
        <w:tblPrEx>
          <w:tblCellMar>
            <w:top w:w="0" w:type="dxa"/>
            <w:bottom w:w="0" w:type="dxa"/>
          </w:tblCellMar>
        </w:tblPrEx>
        <w:trPr>
          <w:gridBefore w:val="1"/>
          <w:wBefore w:w="1560" w:type="dxa"/>
        </w:trPr>
        <w:tc>
          <w:tcPr>
            <w:tcW w:w="1559" w:type="dxa"/>
          </w:tcPr>
          <w:p w:rsidR="00BA52CE" w:rsidRPr="00955C73" w:rsidRDefault="00BA52CE" w:rsidP="002625A3">
            <w:pPr>
              <w:rPr>
                <w:rFonts w:asciiTheme="minorHAnsi" w:hAnsiTheme="minorHAnsi"/>
                <w:sz w:val="22"/>
                <w:szCs w:val="22"/>
                <w:highlight w:val="yellow"/>
              </w:rPr>
            </w:pPr>
            <w:r w:rsidRPr="00955C73">
              <w:rPr>
                <w:rFonts w:asciiTheme="minorHAnsi" w:hAnsiTheme="minorHAnsi"/>
                <w:sz w:val="22"/>
                <w:szCs w:val="22"/>
                <w:highlight w:val="yellow"/>
              </w:rPr>
              <w:t xml:space="preserve">tel.: </w:t>
            </w:r>
          </w:p>
        </w:tc>
        <w:tc>
          <w:tcPr>
            <w:tcW w:w="1559" w:type="dxa"/>
            <w:gridSpan w:val="6"/>
          </w:tcPr>
          <w:p w:rsidR="00BA52CE" w:rsidRPr="00955C73" w:rsidRDefault="00BA52CE" w:rsidP="002625A3">
            <w:pPr>
              <w:rPr>
                <w:rFonts w:asciiTheme="minorHAnsi" w:hAnsiTheme="minorHAnsi"/>
                <w:sz w:val="22"/>
                <w:szCs w:val="22"/>
                <w:highlight w:val="yellow"/>
              </w:rPr>
            </w:pPr>
          </w:p>
        </w:tc>
        <w:tc>
          <w:tcPr>
            <w:tcW w:w="5103" w:type="dxa"/>
            <w:gridSpan w:val="3"/>
          </w:tcPr>
          <w:p w:rsidR="00BA52CE" w:rsidRPr="00955C73" w:rsidRDefault="00BA52CE" w:rsidP="002625A3">
            <w:pPr>
              <w:ind w:left="-495" w:firstLine="495"/>
              <w:rPr>
                <w:rFonts w:asciiTheme="minorHAnsi" w:hAnsiTheme="minorHAnsi"/>
                <w:sz w:val="22"/>
                <w:szCs w:val="22"/>
                <w:highlight w:val="yellow"/>
              </w:rPr>
            </w:pPr>
            <w:r w:rsidRPr="00955C73">
              <w:rPr>
                <w:rFonts w:asciiTheme="minorHAnsi" w:hAnsiTheme="minorHAnsi"/>
                <w:sz w:val="22"/>
                <w:szCs w:val="22"/>
                <w:highlight w:val="yellow"/>
              </w:rPr>
              <w:t xml:space="preserve">e-mail: </w:t>
            </w:r>
          </w:p>
          <w:p w:rsidR="00BA52CE" w:rsidRPr="00955C73" w:rsidRDefault="00BA52CE" w:rsidP="002625A3">
            <w:pPr>
              <w:ind w:left="-495" w:firstLine="495"/>
              <w:rPr>
                <w:rFonts w:asciiTheme="minorHAnsi" w:hAnsiTheme="minorHAnsi"/>
                <w:sz w:val="22"/>
                <w:szCs w:val="22"/>
                <w:highlight w:val="yellow"/>
              </w:rPr>
            </w:pPr>
          </w:p>
        </w:tc>
      </w:tr>
      <w:tr w:rsidR="00BA52CE" w:rsidRPr="00955C73" w:rsidTr="002625A3">
        <w:tblPrEx>
          <w:tblCellMar>
            <w:top w:w="0" w:type="dxa"/>
            <w:bottom w:w="0" w:type="dxa"/>
          </w:tblCellMar>
        </w:tblPrEx>
        <w:trPr>
          <w:gridBefore w:val="1"/>
          <w:wBefore w:w="1560" w:type="dxa"/>
          <w:cantSplit/>
        </w:trPr>
        <w:tc>
          <w:tcPr>
            <w:tcW w:w="8221" w:type="dxa"/>
            <w:gridSpan w:val="10"/>
          </w:tcPr>
          <w:p w:rsidR="00BA52CE" w:rsidRPr="00955C73" w:rsidRDefault="00BA52CE" w:rsidP="002625A3">
            <w:pPr>
              <w:rPr>
                <w:rFonts w:asciiTheme="minorHAnsi" w:hAnsiTheme="minorHAnsi"/>
                <w:sz w:val="22"/>
                <w:szCs w:val="22"/>
                <w:highlight w:val="yellow"/>
              </w:rPr>
            </w:pPr>
            <w:r w:rsidRPr="00955C73">
              <w:rPr>
                <w:rFonts w:asciiTheme="minorHAnsi" w:hAnsiTheme="minorHAnsi"/>
                <w:sz w:val="22"/>
                <w:szCs w:val="22"/>
                <w:highlight w:val="yellow"/>
                <w:u w:val="single"/>
              </w:rPr>
              <w:t>- ve věcech technických</w:t>
            </w:r>
            <w:r w:rsidRPr="00955C73">
              <w:rPr>
                <w:rFonts w:asciiTheme="minorHAnsi" w:hAnsiTheme="minorHAnsi"/>
                <w:sz w:val="22"/>
                <w:szCs w:val="22"/>
                <w:highlight w:val="yellow"/>
              </w:rPr>
              <w:t>:</w:t>
            </w:r>
          </w:p>
        </w:tc>
      </w:tr>
      <w:tr w:rsidR="00BA52CE" w:rsidRPr="00955C73" w:rsidTr="002625A3">
        <w:tblPrEx>
          <w:tblCellMar>
            <w:top w:w="0" w:type="dxa"/>
            <w:bottom w:w="0" w:type="dxa"/>
          </w:tblCellMar>
        </w:tblPrEx>
        <w:trPr>
          <w:gridBefore w:val="1"/>
          <w:wBefore w:w="1560" w:type="dxa"/>
          <w:cantSplit/>
        </w:trPr>
        <w:tc>
          <w:tcPr>
            <w:tcW w:w="8221" w:type="dxa"/>
            <w:gridSpan w:val="10"/>
          </w:tcPr>
          <w:p w:rsidR="00BA52CE" w:rsidRPr="00955C73" w:rsidRDefault="00BA52CE" w:rsidP="002625A3">
            <w:pPr>
              <w:rPr>
                <w:rFonts w:asciiTheme="minorHAnsi" w:hAnsiTheme="minorHAnsi"/>
                <w:sz w:val="22"/>
                <w:szCs w:val="22"/>
                <w:highlight w:val="yellow"/>
              </w:rPr>
            </w:pPr>
          </w:p>
        </w:tc>
      </w:tr>
      <w:tr w:rsidR="00BA52CE" w:rsidRPr="00955C73" w:rsidTr="002625A3">
        <w:tblPrEx>
          <w:tblCellMar>
            <w:top w:w="0" w:type="dxa"/>
            <w:bottom w:w="0" w:type="dxa"/>
          </w:tblCellMar>
        </w:tblPrEx>
        <w:trPr>
          <w:gridBefore w:val="1"/>
          <w:wBefore w:w="1560" w:type="dxa"/>
          <w:cantSplit/>
        </w:trPr>
        <w:tc>
          <w:tcPr>
            <w:tcW w:w="1596" w:type="dxa"/>
            <w:gridSpan w:val="2"/>
          </w:tcPr>
          <w:p w:rsidR="00BA52CE" w:rsidRPr="00955C73" w:rsidRDefault="00BA52CE" w:rsidP="002625A3">
            <w:pPr>
              <w:rPr>
                <w:rFonts w:asciiTheme="minorHAnsi" w:hAnsiTheme="minorHAnsi"/>
                <w:sz w:val="22"/>
                <w:szCs w:val="22"/>
                <w:highlight w:val="yellow"/>
              </w:rPr>
            </w:pPr>
            <w:r w:rsidRPr="00955C73">
              <w:rPr>
                <w:rFonts w:asciiTheme="minorHAnsi" w:hAnsiTheme="minorHAnsi"/>
                <w:sz w:val="22"/>
                <w:szCs w:val="22"/>
                <w:highlight w:val="yellow"/>
              </w:rPr>
              <w:t xml:space="preserve">tel.: </w:t>
            </w:r>
          </w:p>
        </w:tc>
        <w:tc>
          <w:tcPr>
            <w:tcW w:w="1522" w:type="dxa"/>
            <w:gridSpan w:val="5"/>
          </w:tcPr>
          <w:p w:rsidR="00BA52CE" w:rsidRPr="00955C73" w:rsidRDefault="00BA52CE" w:rsidP="002625A3">
            <w:pPr>
              <w:rPr>
                <w:rFonts w:asciiTheme="minorHAnsi" w:hAnsiTheme="minorHAnsi"/>
                <w:sz w:val="22"/>
                <w:szCs w:val="22"/>
                <w:highlight w:val="yellow"/>
              </w:rPr>
            </w:pPr>
          </w:p>
        </w:tc>
        <w:tc>
          <w:tcPr>
            <w:tcW w:w="5103" w:type="dxa"/>
            <w:gridSpan w:val="3"/>
          </w:tcPr>
          <w:p w:rsidR="00BA52CE" w:rsidRPr="00955C73" w:rsidRDefault="00BA52CE" w:rsidP="002625A3">
            <w:pPr>
              <w:rPr>
                <w:rFonts w:asciiTheme="minorHAnsi" w:hAnsiTheme="minorHAnsi"/>
                <w:sz w:val="22"/>
                <w:szCs w:val="22"/>
                <w:highlight w:val="yellow"/>
              </w:rPr>
            </w:pPr>
            <w:r w:rsidRPr="00955C73">
              <w:rPr>
                <w:rFonts w:asciiTheme="minorHAnsi" w:hAnsiTheme="minorHAnsi"/>
                <w:sz w:val="22"/>
                <w:szCs w:val="22"/>
                <w:highlight w:val="yellow"/>
              </w:rPr>
              <w:t xml:space="preserve"> e-mail: </w:t>
            </w:r>
          </w:p>
        </w:tc>
      </w:tr>
      <w:tr w:rsidR="00BA52CE" w:rsidRPr="00955C73" w:rsidTr="002625A3">
        <w:tblPrEx>
          <w:tblCellMar>
            <w:top w:w="0" w:type="dxa"/>
            <w:bottom w:w="0" w:type="dxa"/>
          </w:tblCellMar>
        </w:tblPrEx>
        <w:trPr>
          <w:gridBefore w:val="1"/>
          <w:wBefore w:w="1560" w:type="dxa"/>
          <w:cantSplit/>
        </w:trPr>
        <w:tc>
          <w:tcPr>
            <w:tcW w:w="8221" w:type="dxa"/>
            <w:gridSpan w:val="10"/>
          </w:tcPr>
          <w:p w:rsidR="00BA52CE" w:rsidRPr="00955C73" w:rsidRDefault="00BA52CE" w:rsidP="002625A3">
            <w:pPr>
              <w:rPr>
                <w:rFonts w:asciiTheme="minorHAnsi" w:hAnsiTheme="minorHAnsi"/>
                <w:sz w:val="22"/>
                <w:szCs w:val="22"/>
                <w:highlight w:val="yellow"/>
              </w:rPr>
            </w:pPr>
          </w:p>
        </w:tc>
      </w:tr>
      <w:tr w:rsidR="00BA52CE" w:rsidRPr="00955C73" w:rsidTr="002625A3">
        <w:tblPrEx>
          <w:tblCellMar>
            <w:top w:w="0" w:type="dxa"/>
            <w:bottom w:w="0" w:type="dxa"/>
          </w:tblCellMar>
        </w:tblPrEx>
        <w:trPr>
          <w:gridBefore w:val="1"/>
          <w:wBefore w:w="1560" w:type="dxa"/>
          <w:cantSplit/>
        </w:trPr>
        <w:tc>
          <w:tcPr>
            <w:tcW w:w="1596" w:type="dxa"/>
            <w:gridSpan w:val="2"/>
          </w:tcPr>
          <w:p w:rsidR="00BA52CE" w:rsidRPr="00955C73" w:rsidRDefault="00BA52CE" w:rsidP="002625A3">
            <w:pPr>
              <w:rPr>
                <w:rFonts w:asciiTheme="minorHAnsi" w:hAnsiTheme="minorHAnsi"/>
                <w:sz w:val="22"/>
                <w:szCs w:val="22"/>
                <w:highlight w:val="yellow"/>
              </w:rPr>
            </w:pPr>
          </w:p>
        </w:tc>
        <w:tc>
          <w:tcPr>
            <w:tcW w:w="1522" w:type="dxa"/>
            <w:gridSpan w:val="5"/>
          </w:tcPr>
          <w:p w:rsidR="00BA52CE" w:rsidRPr="00955C73" w:rsidRDefault="00BA52CE" w:rsidP="002625A3">
            <w:pPr>
              <w:rPr>
                <w:rFonts w:asciiTheme="minorHAnsi" w:hAnsiTheme="minorHAnsi"/>
                <w:sz w:val="22"/>
                <w:szCs w:val="22"/>
                <w:highlight w:val="yellow"/>
              </w:rPr>
            </w:pPr>
          </w:p>
        </w:tc>
        <w:tc>
          <w:tcPr>
            <w:tcW w:w="5103" w:type="dxa"/>
            <w:gridSpan w:val="3"/>
          </w:tcPr>
          <w:p w:rsidR="00BA52CE" w:rsidRPr="00955C73" w:rsidRDefault="00BA52CE" w:rsidP="002625A3">
            <w:pPr>
              <w:rPr>
                <w:rFonts w:asciiTheme="minorHAnsi" w:hAnsiTheme="minorHAnsi"/>
                <w:sz w:val="22"/>
                <w:szCs w:val="22"/>
                <w:highlight w:val="yellow"/>
              </w:rPr>
            </w:pPr>
          </w:p>
        </w:tc>
      </w:tr>
      <w:tr w:rsidR="00BA52CE" w:rsidRPr="00955C73" w:rsidTr="002625A3">
        <w:tblPrEx>
          <w:tblCellMar>
            <w:top w:w="0" w:type="dxa"/>
            <w:bottom w:w="0" w:type="dxa"/>
          </w:tblCellMar>
        </w:tblPrEx>
        <w:trPr>
          <w:gridBefore w:val="1"/>
          <w:wBefore w:w="1560" w:type="dxa"/>
          <w:cantSplit/>
        </w:trPr>
        <w:tc>
          <w:tcPr>
            <w:tcW w:w="8221" w:type="dxa"/>
            <w:gridSpan w:val="10"/>
          </w:tcPr>
          <w:p w:rsidR="00BA52CE" w:rsidRPr="00955C73" w:rsidRDefault="00BA52CE" w:rsidP="002625A3">
            <w:pPr>
              <w:rPr>
                <w:rFonts w:asciiTheme="minorHAnsi" w:hAnsiTheme="minorHAnsi"/>
                <w:sz w:val="22"/>
                <w:szCs w:val="22"/>
                <w:highlight w:val="yellow"/>
              </w:rPr>
            </w:pPr>
            <w:r w:rsidRPr="00955C73">
              <w:rPr>
                <w:rFonts w:asciiTheme="minorHAnsi" w:hAnsiTheme="minorHAnsi"/>
                <w:sz w:val="22"/>
                <w:szCs w:val="22"/>
                <w:highlight w:val="yellow"/>
              </w:rPr>
              <w:t>Bankovní spoj</w:t>
            </w:r>
            <w:r w:rsidRPr="00955C73">
              <w:rPr>
                <w:rFonts w:asciiTheme="minorHAnsi" w:hAnsiTheme="minorHAnsi"/>
                <w:sz w:val="22"/>
                <w:szCs w:val="22"/>
                <w:highlight w:val="yellow"/>
              </w:rPr>
              <w:t>e</w:t>
            </w:r>
            <w:r w:rsidRPr="00955C73">
              <w:rPr>
                <w:rFonts w:asciiTheme="minorHAnsi" w:hAnsiTheme="minorHAnsi"/>
                <w:sz w:val="22"/>
                <w:szCs w:val="22"/>
                <w:highlight w:val="yellow"/>
              </w:rPr>
              <w:t xml:space="preserve">ní: </w:t>
            </w:r>
          </w:p>
        </w:tc>
      </w:tr>
      <w:tr w:rsidR="00BA52CE" w:rsidRPr="00955C73" w:rsidTr="002625A3">
        <w:tblPrEx>
          <w:tblCellMar>
            <w:top w:w="0" w:type="dxa"/>
            <w:bottom w:w="0" w:type="dxa"/>
          </w:tblCellMar>
        </w:tblPrEx>
        <w:trPr>
          <w:gridBefore w:val="1"/>
          <w:wBefore w:w="1560" w:type="dxa"/>
          <w:cantSplit/>
        </w:trPr>
        <w:tc>
          <w:tcPr>
            <w:tcW w:w="8221" w:type="dxa"/>
            <w:gridSpan w:val="10"/>
          </w:tcPr>
          <w:p w:rsidR="00BA52CE" w:rsidRDefault="00BA52CE" w:rsidP="002625A3">
            <w:pPr>
              <w:rPr>
                <w:rFonts w:asciiTheme="minorHAnsi" w:hAnsiTheme="minorHAnsi"/>
                <w:sz w:val="22"/>
                <w:szCs w:val="22"/>
              </w:rPr>
            </w:pPr>
            <w:r w:rsidRPr="00955C73">
              <w:rPr>
                <w:rFonts w:asciiTheme="minorHAnsi" w:hAnsiTheme="minorHAnsi"/>
                <w:sz w:val="22"/>
                <w:szCs w:val="22"/>
                <w:highlight w:val="yellow"/>
              </w:rPr>
              <w:t>č. účtu:</w:t>
            </w:r>
            <w:r w:rsidRPr="00955C73">
              <w:rPr>
                <w:rFonts w:asciiTheme="minorHAnsi" w:hAnsiTheme="minorHAnsi"/>
                <w:sz w:val="22"/>
                <w:szCs w:val="22"/>
              </w:rPr>
              <w:t xml:space="preserve"> </w:t>
            </w:r>
          </w:p>
          <w:p w:rsidR="00955C73" w:rsidRDefault="00955C73" w:rsidP="002625A3">
            <w:pPr>
              <w:rPr>
                <w:rFonts w:asciiTheme="minorHAnsi" w:hAnsiTheme="minorHAnsi"/>
                <w:sz w:val="22"/>
                <w:szCs w:val="22"/>
              </w:rPr>
            </w:pPr>
          </w:p>
          <w:p w:rsidR="00C87117" w:rsidRPr="00955C73" w:rsidRDefault="00C87117" w:rsidP="002625A3">
            <w:pPr>
              <w:rPr>
                <w:rFonts w:asciiTheme="minorHAnsi" w:hAnsiTheme="minorHAnsi"/>
                <w:sz w:val="22"/>
                <w:szCs w:val="22"/>
              </w:rPr>
            </w:pPr>
          </w:p>
        </w:tc>
      </w:tr>
    </w:tbl>
    <w:p w:rsidR="00BA52CE" w:rsidRPr="00955C73" w:rsidRDefault="00BA52CE" w:rsidP="00BA52CE">
      <w:pPr>
        <w:pStyle w:val="Nadpis1"/>
        <w:numPr>
          <w:ilvl w:val="0"/>
          <w:numId w:val="0"/>
        </w:numPr>
        <w:ind w:left="3828" w:hanging="4112"/>
        <w:rPr>
          <w:rFonts w:asciiTheme="minorHAnsi" w:hAnsiTheme="minorHAnsi"/>
          <w:sz w:val="24"/>
          <w:szCs w:val="24"/>
        </w:rPr>
      </w:pPr>
      <w:r w:rsidRPr="00955C73">
        <w:rPr>
          <w:rFonts w:asciiTheme="minorHAnsi" w:hAnsiTheme="minorHAnsi"/>
          <w:sz w:val="24"/>
          <w:szCs w:val="24"/>
        </w:rPr>
        <w:t>II.</w:t>
      </w:r>
    </w:p>
    <w:p w:rsidR="00BA52CE" w:rsidRPr="00955C73" w:rsidRDefault="00BA52CE" w:rsidP="00BA52CE">
      <w:pPr>
        <w:pStyle w:val="Nadpis1"/>
        <w:numPr>
          <w:ilvl w:val="0"/>
          <w:numId w:val="0"/>
        </w:numPr>
        <w:ind w:left="-142" w:hanging="284"/>
        <w:rPr>
          <w:rFonts w:asciiTheme="minorHAnsi" w:hAnsiTheme="minorHAnsi"/>
          <w:sz w:val="24"/>
          <w:szCs w:val="24"/>
        </w:rPr>
      </w:pPr>
      <w:r w:rsidRPr="00955C73">
        <w:rPr>
          <w:rFonts w:asciiTheme="minorHAnsi" w:hAnsiTheme="minorHAnsi"/>
          <w:sz w:val="24"/>
          <w:szCs w:val="24"/>
        </w:rPr>
        <w:t>Předmět smlouvy</w:t>
      </w:r>
    </w:p>
    <w:p w:rsidR="00955C73" w:rsidRPr="00A83B57" w:rsidRDefault="00955C73" w:rsidP="00C87117">
      <w:pPr>
        <w:pStyle w:val="Zkladntext20"/>
        <w:shd w:val="clear" w:color="auto" w:fill="auto"/>
        <w:spacing w:after="0" w:line="240" w:lineRule="auto"/>
        <w:jc w:val="both"/>
        <w:rPr>
          <w:rFonts w:asciiTheme="minorHAnsi" w:hAnsiTheme="minorHAnsi"/>
          <w:sz w:val="10"/>
          <w:szCs w:val="10"/>
        </w:rPr>
      </w:pPr>
    </w:p>
    <w:p w:rsidR="00955C73" w:rsidRDefault="006B0EB0" w:rsidP="00C87117">
      <w:pPr>
        <w:pStyle w:val="Zkladntext20"/>
        <w:numPr>
          <w:ilvl w:val="0"/>
          <w:numId w:val="7"/>
        </w:numPr>
        <w:shd w:val="clear" w:color="auto" w:fill="auto"/>
        <w:spacing w:after="272" w:line="289" w:lineRule="exact"/>
        <w:ind w:left="284" w:hanging="284"/>
        <w:jc w:val="both"/>
        <w:rPr>
          <w:rFonts w:asciiTheme="minorHAnsi" w:hAnsiTheme="minorHAnsi"/>
        </w:rPr>
      </w:pPr>
      <w:r w:rsidRPr="00BA52CE">
        <w:rPr>
          <w:rFonts w:asciiTheme="minorHAnsi" w:hAnsiTheme="minorHAnsi"/>
        </w:rPr>
        <w:t xml:space="preserve">Na základě této smlouvy se zhotovitel zavazuje za podmínek obsažených v této smlouvě, na svůj náklad a na své nebezpečí a v níže uvedeném termínu provést dílo spočívající v provedení odborného ořezu stromů v počtu </w:t>
      </w:r>
      <w:r w:rsidR="00955C73">
        <w:rPr>
          <w:rFonts w:asciiTheme="minorHAnsi" w:hAnsiTheme="minorHAnsi"/>
        </w:rPr>
        <w:t>46</w:t>
      </w:r>
      <w:r w:rsidRPr="00BA52CE">
        <w:rPr>
          <w:rFonts w:asciiTheme="minorHAnsi" w:hAnsiTheme="minorHAnsi"/>
        </w:rPr>
        <w:t xml:space="preserve"> kusů </w:t>
      </w:r>
      <w:r w:rsidR="00955C73" w:rsidRPr="00BA52CE">
        <w:rPr>
          <w:rFonts w:asciiTheme="minorHAnsi" w:hAnsiTheme="minorHAnsi"/>
        </w:rPr>
        <w:t>V</w:t>
      </w:r>
      <w:r w:rsidR="00955C73">
        <w:rPr>
          <w:rFonts w:asciiTheme="minorHAnsi" w:hAnsiTheme="minorHAnsi"/>
        </w:rPr>
        <w:t>e Smetanových, Čechových a Bezručových sadech v Olomouci dle poskytnuté zadávací dokumentace. P</w:t>
      </w:r>
      <w:r w:rsidRPr="00BA52CE">
        <w:rPr>
          <w:rFonts w:asciiTheme="minorHAnsi" w:hAnsiTheme="minorHAnsi"/>
        </w:rPr>
        <w:t>opis stavu jednotlivých stromů a nutných zásahů je uveden</w:t>
      </w:r>
      <w:r w:rsidR="00955C73">
        <w:rPr>
          <w:rFonts w:asciiTheme="minorHAnsi" w:hAnsiTheme="minorHAnsi"/>
        </w:rPr>
        <w:t xml:space="preserve"> zejména</w:t>
      </w:r>
      <w:r w:rsidRPr="00BA52CE">
        <w:rPr>
          <w:rFonts w:asciiTheme="minorHAnsi" w:hAnsiTheme="minorHAnsi"/>
        </w:rPr>
        <w:t xml:space="preserve"> v příloze č. 4</w:t>
      </w:r>
      <w:r w:rsidR="00955C73">
        <w:rPr>
          <w:rFonts w:asciiTheme="minorHAnsi" w:hAnsiTheme="minorHAnsi"/>
        </w:rPr>
        <w:t xml:space="preserve"> </w:t>
      </w:r>
      <w:r w:rsidRPr="00BA52CE">
        <w:rPr>
          <w:rFonts w:asciiTheme="minorHAnsi" w:hAnsiTheme="minorHAnsi"/>
        </w:rPr>
        <w:t xml:space="preserve"> </w:t>
      </w:r>
      <w:r w:rsidR="00955C73">
        <w:rPr>
          <w:rFonts w:asciiTheme="minorHAnsi" w:hAnsiTheme="minorHAnsi"/>
        </w:rPr>
        <w:t xml:space="preserve">Výkaz výměr - Arboristické ošetření stromů v rámci udržitelnosti projektu „Ošetření dřevin v historických parcích (2009 – 2010).  </w:t>
      </w:r>
    </w:p>
    <w:p w:rsidR="00C131F8" w:rsidRPr="00BA52CE" w:rsidRDefault="006B0EB0" w:rsidP="00C87117">
      <w:pPr>
        <w:pStyle w:val="Zkladntext20"/>
        <w:numPr>
          <w:ilvl w:val="0"/>
          <w:numId w:val="7"/>
        </w:numPr>
        <w:shd w:val="clear" w:color="auto" w:fill="auto"/>
        <w:spacing w:after="272" w:line="289" w:lineRule="exact"/>
        <w:ind w:left="284" w:hanging="284"/>
        <w:jc w:val="both"/>
        <w:rPr>
          <w:rFonts w:asciiTheme="minorHAnsi" w:hAnsiTheme="minorHAnsi"/>
        </w:rPr>
      </w:pPr>
      <w:r w:rsidRPr="00BA52CE">
        <w:rPr>
          <w:rFonts w:asciiTheme="minorHAnsi" w:hAnsiTheme="minorHAnsi"/>
        </w:rPr>
        <w:t xml:space="preserve">Předmětem </w:t>
      </w:r>
      <w:r w:rsidR="00955C73">
        <w:rPr>
          <w:rFonts w:asciiTheme="minorHAnsi" w:hAnsiTheme="minorHAnsi"/>
        </w:rPr>
        <w:t>smlouvy není e</w:t>
      </w:r>
      <w:r w:rsidRPr="00BA52CE">
        <w:rPr>
          <w:rFonts w:asciiTheme="minorHAnsi" w:hAnsiTheme="minorHAnsi"/>
        </w:rPr>
        <w:t>kologická likvidace a odvoz dřevní hmoty.</w:t>
      </w:r>
    </w:p>
    <w:p w:rsidR="00C131F8" w:rsidRPr="00BA52CE" w:rsidRDefault="006B0EB0" w:rsidP="00C87117">
      <w:pPr>
        <w:pStyle w:val="Zkladntext20"/>
        <w:numPr>
          <w:ilvl w:val="0"/>
          <w:numId w:val="7"/>
        </w:numPr>
        <w:shd w:val="clear" w:color="auto" w:fill="auto"/>
        <w:spacing w:after="264" w:line="250" w:lineRule="exact"/>
        <w:ind w:left="284" w:hanging="284"/>
        <w:jc w:val="both"/>
        <w:rPr>
          <w:rFonts w:asciiTheme="minorHAnsi" w:hAnsiTheme="minorHAnsi"/>
        </w:rPr>
      </w:pPr>
      <w:r w:rsidRPr="00BA52CE">
        <w:rPr>
          <w:rFonts w:asciiTheme="minorHAnsi" w:hAnsiTheme="minorHAnsi"/>
        </w:rPr>
        <w:t>Objednatel se zavazuje dílo převzít a zaplatit za něj cenu díla. Objednatel může nařídit dodatečné práce, vynechání některých prací nebo jiné změny v rozsahu nebo charakteru. Tyto pokyny budou předem projednány a odsouhlaseny podpisem obou smluvních stran. Zhotovitel se zavazuje provést tyto práce za stejných podmínek, jako platí pro dílo dle této smlouvy.</w:t>
      </w:r>
    </w:p>
    <w:p w:rsidR="00C131F8" w:rsidRPr="00BA52CE" w:rsidRDefault="006B0EB0" w:rsidP="00C87117">
      <w:pPr>
        <w:pStyle w:val="Zkladntext20"/>
        <w:numPr>
          <w:ilvl w:val="0"/>
          <w:numId w:val="7"/>
        </w:numPr>
        <w:shd w:val="clear" w:color="auto" w:fill="auto"/>
        <w:spacing w:after="499" w:line="220" w:lineRule="exact"/>
        <w:ind w:left="284" w:hanging="284"/>
        <w:jc w:val="both"/>
        <w:rPr>
          <w:rFonts w:asciiTheme="minorHAnsi" w:hAnsiTheme="minorHAnsi"/>
        </w:rPr>
      </w:pPr>
      <w:r w:rsidRPr="00BA52CE">
        <w:rPr>
          <w:rFonts w:asciiTheme="minorHAnsi" w:hAnsiTheme="minorHAnsi"/>
        </w:rPr>
        <w:t>Nepředvídané či neobjednané vícepráce jsou zakázané.</w:t>
      </w:r>
    </w:p>
    <w:p w:rsidR="00AF32EC" w:rsidRDefault="00AF32EC" w:rsidP="00955C73">
      <w:pPr>
        <w:pStyle w:val="Nadpis320"/>
        <w:keepNext/>
        <w:keepLines/>
        <w:shd w:val="clear" w:color="auto" w:fill="auto"/>
        <w:spacing w:before="0" w:after="12" w:line="200" w:lineRule="exact"/>
        <w:jc w:val="center"/>
        <w:rPr>
          <w:rFonts w:asciiTheme="minorHAnsi" w:hAnsiTheme="minorHAnsi"/>
          <w:sz w:val="24"/>
          <w:szCs w:val="24"/>
        </w:rPr>
      </w:pPr>
      <w:bookmarkStart w:id="0" w:name="bookmark5"/>
    </w:p>
    <w:p w:rsidR="00C131F8" w:rsidRPr="00955C73" w:rsidRDefault="00955C73" w:rsidP="00955C73">
      <w:pPr>
        <w:pStyle w:val="Nadpis320"/>
        <w:keepNext/>
        <w:keepLines/>
        <w:shd w:val="clear" w:color="auto" w:fill="auto"/>
        <w:spacing w:before="0" w:after="12" w:line="200" w:lineRule="exact"/>
        <w:jc w:val="center"/>
        <w:rPr>
          <w:rFonts w:asciiTheme="minorHAnsi" w:hAnsiTheme="minorHAnsi"/>
          <w:sz w:val="24"/>
          <w:szCs w:val="24"/>
        </w:rPr>
      </w:pPr>
      <w:r>
        <w:rPr>
          <w:rFonts w:asciiTheme="minorHAnsi" w:hAnsiTheme="minorHAnsi"/>
          <w:sz w:val="24"/>
          <w:szCs w:val="24"/>
        </w:rPr>
        <w:t>I</w:t>
      </w:r>
      <w:r w:rsidR="006B0EB0" w:rsidRPr="00955C73">
        <w:rPr>
          <w:rFonts w:asciiTheme="minorHAnsi" w:hAnsiTheme="minorHAnsi"/>
          <w:sz w:val="24"/>
          <w:szCs w:val="24"/>
        </w:rPr>
        <w:t>II.</w:t>
      </w:r>
      <w:bookmarkEnd w:id="0"/>
    </w:p>
    <w:p w:rsidR="00C131F8" w:rsidRDefault="006B0EB0" w:rsidP="00A83B57">
      <w:pPr>
        <w:pStyle w:val="Nadpis30"/>
        <w:keepNext/>
        <w:keepLines/>
        <w:shd w:val="clear" w:color="auto" w:fill="auto"/>
        <w:spacing w:before="0" w:line="220" w:lineRule="exact"/>
        <w:jc w:val="center"/>
        <w:rPr>
          <w:rFonts w:asciiTheme="minorHAnsi" w:hAnsiTheme="minorHAnsi"/>
          <w:sz w:val="24"/>
          <w:szCs w:val="24"/>
        </w:rPr>
      </w:pPr>
      <w:bookmarkStart w:id="1" w:name="bookmark6"/>
      <w:r w:rsidRPr="00955C73">
        <w:rPr>
          <w:rFonts w:asciiTheme="minorHAnsi" w:hAnsiTheme="minorHAnsi"/>
          <w:sz w:val="24"/>
          <w:szCs w:val="24"/>
        </w:rPr>
        <w:t>Doba plnění smlouvy</w:t>
      </w:r>
      <w:bookmarkEnd w:id="1"/>
    </w:p>
    <w:p w:rsidR="00A83B57" w:rsidRPr="00955C73" w:rsidRDefault="00A83B57" w:rsidP="00A83B57">
      <w:pPr>
        <w:pStyle w:val="Nadpis30"/>
        <w:keepNext/>
        <w:keepLines/>
        <w:shd w:val="clear" w:color="auto" w:fill="auto"/>
        <w:spacing w:before="0" w:line="220" w:lineRule="exact"/>
        <w:jc w:val="center"/>
        <w:rPr>
          <w:rFonts w:asciiTheme="minorHAnsi" w:hAnsiTheme="minorHAnsi"/>
          <w:sz w:val="24"/>
          <w:szCs w:val="24"/>
        </w:rPr>
      </w:pPr>
    </w:p>
    <w:p w:rsidR="00C131F8" w:rsidRDefault="006B0EB0" w:rsidP="00C87117">
      <w:pPr>
        <w:pStyle w:val="Zkladntext20"/>
        <w:numPr>
          <w:ilvl w:val="0"/>
          <w:numId w:val="8"/>
        </w:numPr>
        <w:shd w:val="clear" w:color="auto" w:fill="auto"/>
        <w:spacing w:after="0" w:line="254" w:lineRule="exact"/>
        <w:ind w:left="284" w:hanging="284"/>
        <w:jc w:val="both"/>
        <w:rPr>
          <w:rFonts w:asciiTheme="minorHAnsi" w:hAnsiTheme="minorHAnsi"/>
        </w:rPr>
      </w:pPr>
      <w:r w:rsidRPr="00BA52CE">
        <w:rPr>
          <w:rFonts w:asciiTheme="minorHAnsi" w:hAnsiTheme="minorHAnsi"/>
        </w:rPr>
        <w:t>Zhotovitel se zavazuje provést dílo specifikované v čl. I. této smlouvy na svůj náklad, s potřebnou péčí, na své nebezpečí, a to v následujících termínech:</w:t>
      </w:r>
    </w:p>
    <w:p w:rsidR="00C87117" w:rsidRPr="00BA52CE" w:rsidRDefault="00C87117" w:rsidP="00C87117">
      <w:pPr>
        <w:pStyle w:val="Zkladntext20"/>
        <w:shd w:val="clear" w:color="auto" w:fill="auto"/>
        <w:spacing w:after="0" w:line="254" w:lineRule="exact"/>
        <w:ind w:left="284"/>
        <w:jc w:val="both"/>
        <w:rPr>
          <w:rFonts w:asciiTheme="minorHAnsi" w:hAnsiTheme="minorHAnsi"/>
        </w:rPr>
      </w:pPr>
    </w:p>
    <w:p w:rsidR="00C131F8" w:rsidRPr="00A83B57" w:rsidRDefault="006B0EB0" w:rsidP="00C87117">
      <w:pPr>
        <w:pStyle w:val="Zkladntext20"/>
        <w:numPr>
          <w:ilvl w:val="0"/>
          <w:numId w:val="9"/>
        </w:numPr>
        <w:shd w:val="clear" w:color="auto" w:fill="auto"/>
        <w:spacing w:after="0" w:line="276" w:lineRule="auto"/>
        <w:jc w:val="both"/>
        <w:rPr>
          <w:rFonts w:asciiTheme="minorHAnsi" w:hAnsiTheme="minorHAnsi"/>
        </w:rPr>
      </w:pPr>
      <w:r w:rsidRPr="00A83B57">
        <w:rPr>
          <w:rFonts w:asciiTheme="minorHAnsi" w:hAnsiTheme="minorHAnsi"/>
        </w:rPr>
        <w:t>termín zahájení prací: ihned po podpisu smlouvy o dílo</w:t>
      </w:r>
    </w:p>
    <w:p w:rsidR="00C131F8" w:rsidRDefault="006B0EB0" w:rsidP="00C87117">
      <w:pPr>
        <w:pStyle w:val="Zkladntext20"/>
        <w:numPr>
          <w:ilvl w:val="0"/>
          <w:numId w:val="9"/>
        </w:numPr>
        <w:shd w:val="clear" w:color="auto" w:fill="auto"/>
        <w:spacing w:after="0" w:line="276" w:lineRule="auto"/>
        <w:jc w:val="both"/>
        <w:rPr>
          <w:rFonts w:asciiTheme="minorHAnsi" w:hAnsiTheme="minorHAnsi"/>
        </w:rPr>
      </w:pPr>
      <w:r w:rsidRPr="00A83B57">
        <w:rPr>
          <w:rFonts w:asciiTheme="minorHAnsi" w:hAnsiTheme="minorHAnsi"/>
        </w:rPr>
        <w:t xml:space="preserve">termín dokončení prací: </w:t>
      </w:r>
      <w:r w:rsidR="00955C73" w:rsidRPr="00A83B57">
        <w:rPr>
          <w:rFonts w:asciiTheme="minorHAnsi" w:hAnsiTheme="minorHAnsi"/>
        </w:rPr>
        <w:t>do 60 dnů po podpisu smlouvy</w:t>
      </w:r>
    </w:p>
    <w:p w:rsidR="00C87117" w:rsidRDefault="00C87117" w:rsidP="00C87117">
      <w:pPr>
        <w:pStyle w:val="Zkladntext20"/>
        <w:shd w:val="clear" w:color="auto" w:fill="auto"/>
        <w:spacing w:after="0" w:line="220" w:lineRule="exact"/>
        <w:jc w:val="both"/>
        <w:rPr>
          <w:rFonts w:asciiTheme="minorHAnsi" w:hAnsiTheme="minorHAnsi"/>
        </w:rPr>
      </w:pPr>
    </w:p>
    <w:p w:rsidR="00AF32EC" w:rsidRDefault="00AF32EC" w:rsidP="00C87117">
      <w:pPr>
        <w:pStyle w:val="Zkladntext20"/>
        <w:shd w:val="clear" w:color="auto" w:fill="auto"/>
        <w:spacing w:after="0" w:line="220" w:lineRule="exact"/>
        <w:jc w:val="both"/>
        <w:rPr>
          <w:rFonts w:asciiTheme="minorHAnsi" w:hAnsiTheme="minorHAnsi"/>
        </w:rPr>
      </w:pPr>
    </w:p>
    <w:p w:rsidR="00C87117" w:rsidRPr="00BA52CE" w:rsidRDefault="00C87117" w:rsidP="00C87117">
      <w:pPr>
        <w:pStyle w:val="Zkladntext20"/>
        <w:shd w:val="clear" w:color="auto" w:fill="auto"/>
        <w:spacing w:after="0" w:line="220" w:lineRule="exact"/>
        <w:jc w:val="both"/>
        <w:rPr>
          <w:rFonts w:asciiTheme="minorHAnsi" w:hAnsiTheme="minorHAnsi"/>
        </w:rPr>
      </w:pPr>
    </w:p>
    <w:p w:rsidR="00C131F8" w:rsidRPr="00A83B57" w:rsidRDefault="00A83B57" w:rsidP="00A83B57">
      <w:pPr>
        <w:pStyle w:val="Nadpis330"/>
        <w:keepNext/>
        <w:keepLines/>
        <w:shd w:val="clear" w:color="auto" w:fill="auto"/>
        <w:spacing w:before="0" w:after="12" w:line="200" w:lineRule="exact"/>
        <w:ind w:left="4480"/>
        <w:rPr>
          <w:rFonts w:asciiTheme="minorHAnsi" w:hAnsiTheme="minorHAnsi"/>
          <w:sz w:val="24"/>
          <w:szCs w:val="24"/>
        </w:rPr>
      </w:pPr>
      <w:bookmarkStart w:id="2" w:name="bookmark7"/>
      <w:r>
        <w:rPr>
          <w:rFonts w:asciiTheme="minorHAnsi" w:hAnsiTheme="minorHAnsi"/>
          <w:sz w:val="24"/>
          <w:szCs w:val="24"/>
        </w:rPr>
        <w:t xml:space="preserve">      </w:t>
      </w:r>
      <w:r w:rsidR="006B0EB0" w:rsidRPr="00A83B57">
        <w:rPr>
          <w:rFonts w:asciiTheme="minorHAnsi" w:hAnsiTheme="minorHAnsi"/>
          <w:sz w:val="24"/>
          <w:szCs w:val="24"/>
        </w:rPr>
        <w:t>I</w:t>
      </w:r>
      <w:r>
        <w:rPr>
          <w:rFonts w:asciiTheme="minorHAnsi" w:hAnsiTheme="minorHAnsi"/>
          <w:sz w:val="24"/>
          <w:szCs w:val="24"/>
        </w:rPr>
        <w:t>V</w:t>
      </w:r>
      <w:r w:rsidR="006B0EB0" w:rsidRPr="00A83B57">
        <w:rPr>
          <w:rFonts w:asciiTheme="minorHAnsi" w:hAnsiTheme="minorHAnsi"/>
          <w:sz w:val="24"/>
          <w:szCs w:val="24"/>
        </w:rPr>
        <w:t>.</w:t>
      </w:r>
      <w:bookmarkEnd w:id="2"/>
    </w:p>
    <w:p w:rsidR="00C131F8" w:rsidRDefault="006B0EB0" w:rsidP="00A83B57">
      <w:pPr>
        <w:pStyle w:val="Nadpis30"/>
        <w:keepNext/>
        <w:keepLines/>
        <w:shd w:val="clear" w:color="auto" w:fill="auto"/>
        <w:spacing w:before="0" w:line="220" w:lineRule="exact"/>
        <w:jc w:val="center"/>
        <w:rPr>
          <w:rFonts w:asciiTheme="minorHAnsi" w:hAnsiTheme="minorHAnsi"/>
          <w:sz w:val="24"/>
          <w:szCs w:val="24"/>
        </w:rPr>
      </w:pPr>
      <w:bookmarkStart w:id="3" w:name="bookmark8"/>
      <w:r w:rsidRPr="00A83B57">
        <w:rPr>
          <w:rFonts w:asciiTheme="minorHAnsi" w:hAnsiTheme="minorHAnsi"/>
          <w:sz w:val="24"/>
          <w:szCs w:val="24"/>
        </w:rPr>
        <w:t>Cena za dílo</w:t>
      </w:r>
      <w:bookmarkEnd w:id="3"/>
    </w:p>
    <w:p w:rsidR="00A83B57" w:rsidRPr="00A83B57" w:rsidRDefault="00A83B57" w:rsidP="00A83B57">
      <w:pPr>
        <w:pStyle w:val="Nadpis30"/>
        <w:keepNext/>
        <w:keepLines/>
        <w:shd w:val="clear" w:color="auto" w:fill="auto"/>
        <w:spacing w:before="0" w:line="220" w:lineRule="exact"/>
        <w:jc w:val="center"/>
        <w:rPr>
          <w:rFonts w:asciiTheme="minorHAnsi" w:hAnsiTheme="minorHAnsi"/>
          <w:sz w:val="24"/>
          <w:szCs w:val="24"/>
        </w:rPr>
      </w:pPr>
    </w:p>
    <w:p w:rsidR="00A83B57" w:rsidRDefault="006B0EB0" w:rsidP="00C87117">
      <w:pPr>
        <w:pStyle w:val="Zkladntext20"/>
        <w:numPr>
          <w:ilvl w:val="0"/>
          <w:numId w:val="10"/>
        </w:numPr>
        <w:shd w:val="clear" w:color="auto" w:fill="auto"/>
        <w:spacing w:after="0" w:line="250" w:lineRule="exact"/>
        <w:ind w:left="284" w:hanging="284"/>
        <w:rPr>
          <w:rFonts w:asciiTheme="minorHAnsi" w:hAnsiTheme="minorHAnsi"/>
        </w:rPr>
      </w:pPr>
      <w:r w:rsidRPr="00BA52CE">
        <w:rPr>
          <w:rFonts w:asciiTheme="minorHAnsi" w:hAnsiTheme="minorHAnsi"/>
        </w:rPr>
        <w:t>Objednatel a zhotovitel se dohodli, že smluvní cena za provedené dílo v souladu s touto smlouvou činí</w:t>
      </w:r>
      <w:r w:rsidR="00A83B57">
        <w:rPr>
          <w:rFonts w:asciiTheme="minorHAnsi" w:hAnsiTheme="minorHAnsi"/>
        </w:rPr>
        <w:t>:</w:t>
      </w:r>
    </w:p>
    <w:p w:rsidR="00A83B57" w:rsidRDefault="00A83B57" w:rsidP="00A83B57">
      <w:pPr>
        <w:pStyle w:val="Zkladntext20"/>
        <w:shd w:val="clear" w:color="auto" w:fill="auto"/>
        <w:spacing w:after="0" w:line="250" w:lineRule="exact"/>
        <w:rPr>
          <w:rFonts w:asciiTheme="minorHAnsi" w:hAnsiTheme="minorHAnsi"/>
        </w:rPr>
      </w:pPr>
    </w:p>
    <w:p w:rsidR="00A83B57" w:rsidRDefault="00A83B57" w:rsidP="00C87117">
      <w:pPr>
        <w:pStyle w:val="Zkladntext20"/>
        <w:shd w:val="clear" w:color="auto" w:fill="auto"/>
        <w:spacing w:after="0" w:line="240" w:lineRule="auto"/>
        <w:ind w:firstLine="360"/>
        <w:rPr>
          <w:rFonts w:asciiTheme="minorHAnsi" w:hAnsiTheme="minorHAnsi"/>
          <w:highlight w:val="yellow"/>
        </w:rPr>
      </w:pPr>
      <w:r w:rsidRPr="00A83B57">
        <w:rPr>
          <w:rFonts w:asciiTheme="minorHAnsi" w:hAnsiTheme="minorHAnsi"/>
          <w:highlight w:val="yellow"/>
        </w:rPr>
        <w:t>??????? ,- Kč</w:t>
      </w:r>
      <w:r w:rsidR="006B0EB0" w:rsidRPr="00A83B57">
        <w:rPr>
          <w:rFonts w:asciiTheme="minorHAnsi" w:hAnsiTheme="minorHAnsi"/>
          <w:highlight w:val="yellow"/>
        </w:rPr>
        <w:t xml:space="preserve"> </w:t>
      </w:r>
      <w:r w:rsidR="006B0EB0" w:rsidRPr="00BA52CE">
        <w:rPr>
          <w:rFonts w:asciiTheme="minorHAnsi" w:hAnsiTheme="minorHAnsi"/>
          <w:highlight w:val="yellow"/>
        </w:rPr>
        <w:t xml:space="preserve">bez DPH </w:t>
      </w:r>
      <w:r>
        <w:rPr>
          <w:rFonts w:asciiTheme="minorHAnsi" w:hAnsiTheme="minorHAnsi"/>
          <w:highlight w:val="yellow"/>
        </w:rPr>
        <w:t>(slovy: ???????????)</w:t>
      </w:r>
    </w:p>
    <w:p w:rsidR="00A83B57" w:rsidRPr="00C87117" w:rsidRDefault="00A83B57" w:rsidP="00C87117">
      <w:pPr>
        <w:pStyle w:val="Zkladntext20"/>
        <w:shd w:val="clear" w:color="auto" w:fill="auto"/>
        <w:spacing w:after="0" w:line="240" w:lineRule="auto"/>
        <w:rPr>
          <w:rFonts w:asciiTheme="minorHAnsi" w:hAnsiTheme="minorHAnsi"/>
          <w:sz w:val="10"/>
          <w:szCs w:val="10"/>
          <w:highlight w:val="yellow"/>
        </w:rPr>
      </w:pPr>
    </w:p>
    <w:p w:rsidR="00A83B57" w:rsidRDefault="00A83B57" w:rsidP="00C87117">
      <w:pPr>
        <w:pStyle w:val="Zkladntext20"/>
        <w:shd w:val="clear" w:color="auto" w:fill="auto"/>
        <w:spacing w:after="0" w:line="240" w:lineRule="auto"/>
        <w:ind w:firstLine="360"/>
        <w:rPr>
          <w:rFonts w:asciiTheme="minorHAnsi" w:hAnsiTheme="minorHAnsi"/>
          <w:highlight w:val="yellow"/>
        </w:rPr>
      </w:pPr>
      <w:r w:rsidRPr="00A83B57">
        <w:rPr>
          <w:rFonts w:asciiTheme="minorHAnsi" w:hAnsiTheme="minorHAnsi"/>
          <w:highlight w:val="yellow"/>
        </w:rPr>
        <w:t xml:space="preserve">??????? ,- Kč </w:t>
      </w:r>
      <w:r w:rsidRPr="00BA52CE">
        <w:rPr>
          <w:rFonts w:asciiTheme="minorHAnsi" w:hAnsiTheme="minorHAnsi"/>
          <w:highlight w:val="yellow"/>
        </w:rPr>
        <w:t xml:space="preserve">bez DPH </w:t>
      </w:r>
      <w:r>
        <w:rPr>
          <w:rFonts w:asciiTheme="minorHAnsi" w:hAnsiTheme="minorHAnsi"/>
          <w:highlight w:val="yellow"/>
        </w:rPr>
        <w:t>(slovy: ???????????)</w:t>
      </w:r>
    </w:p>
    <w:p w:rsidR="00A83B57" w:rsidRDefault="00A83B57" w:rsidP="00A83B57">
      <w:pPr>
        <w:pStyle w:val="Zkladntext20"/>
        <w:shd w:val="clear" w:color="auto" w:fill="auto"/>
        <w:spacing w:after="0" w:line="250" w:lineRule="exact"/>
        <w:rPr>
          <w:rFonts w:asciiTheme="minorHAnsi" w:hAnsiTheme="minorHAnsi"/>
        </w:rPr>
      </w:pPr>
    </w:p>
    <w:p w:rsidR="00C131F8" w:rsidRDefault="006B0EB0" w:rsidP="00C87117">
      <w:pPr>
        <w:pStyle w:val="Zkladntext20"/>
        <w:numPr>
          <w:ilvl w:val="0"/>
          <w:numId w:val="10"/>
        </w:numPr>
        <w:shd w:val="clear" w:color="auto" w:fill="auto"/>
        <w:spacing w:after="0" w:line="250" w:lineRule="exact"/>
        <w:ind w:left="284" w:hanging="284"/>
        <w:rPr>
          <w:rFonts w:asciiTheme="minorHAnsi" w:hAnsiTheme="minorHAnsi"/>
        </w:rPr>
      </w:pPr>
      <w:r w:rsidRPr="00BA52CE">
        <w:rPr>
          <w:rFonts w:asciiTheme="minorHAnsi" w:hAnsiTheme="minorHAnsi"/>
        </w:rPr>
        <w:t>Smluvní strany se dohodly, že cena za dílo je konečná a bez souhlasu smluvních stran se nesmí navyšovat.</w:t>
      </w:r>
    </w:p>
    <w:p w:rsidR="00A83B57" w:rsidRDefault="00A83B57" w:rsidP="00A83B57">
      <w:pPr>
        <w:pStyle w:val="Zkladntext20"/>
        <w:shd w:val="clear" w:color="auto" w:fill="auto"/>
        <w:spacing w:after="0" w:line="250" w:lineRule="exact"/>
        <w:rPr>
          <w:rFonts w:asciiTheme="minorHAnsi" w:hAnsiTheme="minorHAnsi"/>
        </w:rPr>
      </w:pPr>
    </w:p>
    <w:p w:rsidR="00AF32EC" w:rsidRDefault="00AF32EC" w:rsidP="00A83B57">
      <w:pPr>
        <w:pStyle w:val="Zkladntext20"/>
        <w:shd w:val="clear" w:color="auto" w:fill="auto"/>
        <w:spacing w:after="0" w:line="250" w:lineRule="exact"/>
        <w:rPr>
          <w:rFonts w:asciiTheme="minorHAnsi" w:hAnsiTheme="minorHAnsi"/>
        </w:rPr>
      </w:pPr>
    </w:p>
    <w:p w:rsidR="00A83B57" w:rsidRPr="00BA52CE" w:rsidRDefault="00A83B57" w:rsidP="00A83B57">
      <w:pPr>
        <w:pStyle w:val="Zkladntext20"/>
        <w:shd w:val="clear" w:color="auto" w:fill="auto"/>
        <w:spacing w:after="0" w:line="250" w:lineRule="exact"/>
        <w:rPr>
          <w:rFonts w:asciiTheme="minorHAnsi" w:hAnsiTheme="minorHAnsi"/>
        </w:rPr>
      </w:pPr>
    </w:p>
    <w:p w:rsidR="00C131F8" w:rsidRPr="00A83B57" w:rsidRDefault="00A83B57">
      <w:pPr>
        <w:pStyle w:val="Nadpis30"/>
        <w:keepNext/>
        <w:keepLines/>
        <w:shd w:val="clear" w:color="auto" w:fill="auto"/>
        <w:spacing w:before="0" w:after="8" w:line="220" w:lineRule="exact"/>
        <w:ind w:left="4480"/>
        <w:rPr>
          <w:rFonts w:asciiTheme="minorHAnsi" w:hAnsiTheme="minorHAnsi"/>
          <w:sz w:val="24"/>
          <w:szCs w:val="24"/>
        </w:rPr>
      </w:pPr>
      <w:bookmarkStart w:id="4" w:name="bookmark9"/>
      <w:r>
        <w:rPr>
          <w:rFonts w:asciiTheme="minorHAnsi" w:hAnsiTheme="minorHAnsi"/>
          <w:sz w:val="24"/>
          <w:szCs w:val="24"/>
        </w:rPr>
        <w:t xml:space="preserve">      </w:t>
      </w:r>
      <w:r w:rsidR="006B0EB0" w:rsidRPr="00A83B57">
        <w:rPr>
          <w:rFonts w:asciiTheme="minorHAnsi" w:hAnsiTheme="minorHAnsi"/>
          <w:sz w:val="24"/>
          <w:szCs w:val="24"/>
        </w:rPr>
        <w:t>V.</w:t>
      </w:r>
      <w:bookmarkEnd w:id="4"/>
    </w:p>
    <w:p w:rsidR="00C131F8" w:rsidRPr="00A83B57" w:rsidRDefault="006B0EB0">
      <w:pPr>
        <w:pStyle w:val="Nadpis30"/>
        <w:keepNext/>
        <w:keepLines/>
        <w:shd w:val="clear" w:color="auto" w:fill="auto"/>
        <w:spacing w:before="0" w:after="224" w:line="220" w:lineRule="exact"/>
        <w:jc w:val="center"/>
        <w:rPr>
          <w:rFonts w:asciiTheme="minorHAnsi" w:hAnsiTheme="minorHAnsi"/>
          <w:sz w:val="24"/>
          <w:szCs w:val="24"/>
        </w:rPr>
      </w:pPr>
      <w:bookmarkStart w:id="5" w:name="bookmark10"/>
      <w:r w:rsidRPr="00A83B57">
        <w:rPr>
          <w:rFonts w:asciiTheme="minorHAnsi" w:hAnsiTheme="minorHAnsi"/>
          <w:sz w:val="24"/>
          <w:szCs w:val="24"/>
        </w:rPr>
        <w:t>Platební podmínky ceny díla</w:t>
      </w:r>
      <w:bookmarkEnd w:id="5"/>
    </w:p>
    <w:p w:rsidR="00C87117" w:rsidRDefault="006B0EB0" w:rsidP="00C87117">
      <w:pPr>
        <w:pStyle w:val="Zkladntext20"/>
        <w:numPr>
          <w:ilvl w:val="0"/>
          <w:numId w:val="11"/>
        </w:numPr>
        <w:shd w:val="clear" w:color="auto" w:fill="auto"/>
        <w:spacing w:after="240" w:line="250" w:lineRule="exact"/>
        <w:ind w:left="284" w:hanging="284"/>
        <w:jc w:val="both"/>
        <w:rPr>
          <w:rFonts w:asciiTheme="minorHAnsi" w:hAnsiTheme="minorHAnsi"/>
        </w:rPr>
      </w:pPr>
      <w:r w:rsidRPr="00BA52CE">
        <w:rPr>
          <w:rFonts w:asciiTheme="minorHAnsi" w:hAnsiTheme="minorHAnsi"/>
        </w:rPr>
        <w:t xml:space="preserve">Veškeré provedené práce budou fakturovány do 5-ti pracovních dnů po </w:t>
      </w:r>
      <w:r w:rsidR="00A83B57">
        <w:rPr>
          <w:rFonts w:asciiTheme="minorHAnsi" w:hAnsiTheme="minorHAnsi"/>
        </w:rPr>
        <w:t>termínu dokončení prací</w:t>
      </w:r>
      <w:r w:rsidRPr="00BA52CE">
        <w:rPr>
          <w:rFonts w:asciiTheme="minorHAnsi" w:hAnsiTheme="minorHAnsi"/>
        </w:rPr>
        <w:t>.</w:t>
      </w:r>
    </w:p>
    <w:p w:rsidR="00C131F8" w:rsidRDefault="006B0EB0" w:rsidP="00C87117">
      <w:pPr>
        <w:pStyle w:val="Zkladntext20"/>
        <w:numPr>
          <w:ilvl w:val="0"/>
          <w:numId w:val="11"/>
        </w:numPr>
        <w:shd w:val="clear" w:color="auto" w:fill="auto"/>
        <w:spacing w:after="240" w:line="250" w:lineRule="exact"/>
        <w:ind w:left="284" w:hanging="284"/>
        <w:jc w:val="both"/>
        <w:rPr>
          <w:rFonts w:asciiTheme="minorHAnsi" w:hAnsiTheme="minorHAnsi"/>
        </w:rPr>
      </w:pPr>
      <w:r w:rsidRPr="00BA52CE">
        <w:rPr>
          <w:rFonts w:asciiTheme="minorHAnsi" w:hAnsiTheme="minorHAnsi"/>
        </w:rPr>
        <w:t>Zhotovitel předloží objednateli protokol se soupisem provedených prací a dodávek (dále jen „Protokol“), v němž budou sepsány a oceněny práce, výkony a dodávky zrealizované zhotovitelem v souladu s výkazem výměr. Protokol musí být vždy odsouhlasen určeným zástupcem objednatele.</w:t>
      </w:r>
    </w:p>
    <w:p w:rsidR="00C87117" w:rsidRDefault="00C87117" w:rsidP="00C87117">
      <w:pPr>
        <w:pStyle w:val="Zkladntext20"/>
        <w:numPr>
          <w:ilvl w:val="0"/>
          <w:numId w:val="11"/>
        </w:numPr>
        <w:shd w:val="clear" w:color="auto" w:fill="auto"/>
        <w:spacing w:after="0" w:line="250" w:lineRule="exact"/>
        <w:ind w:left="284" w:hanging="284"/>
        <w:jc w:val="both"/>
        <w:rPr>
          <w:rFonts w:asciiTheme="minorHAnsi" w:hAnsiTheme="minorHAnsi"/>
        </w:rPr>
      </w:pPr>
      <w:r w:rsidRPr="00C87117">
        <w:rPr>
          <w:rFonts w:asciiTheme="minorHAnsi" w:hAnsiTheme="minorHAnsi"/>
        </w:rPr>
        <w:t>P</w:t>
      </w:r>
      <w:r w:rsidR="006B0EB0" w:rsidRPr="00C87117">
        <w:rPr>
          <w:rFonts w:asciiTheme="minorHAnsi" w:hAnsiTheme="minorHAnsi"/>
        </w:rPr>
        <w:t>o odsouhlasení Protokolu je zhotovitel oprávněn vystavit fakturu - daňový doklad ve smyslu zákona o DPH</w:t>
      </w:r>
      <w:r>
        <w:rPr>
          <w:rFonts w:asciiTheme="minorHAnsi" w:hAnsiTheme="minorHAnsi"/>
        </w:rPr>
        <w:t>.</w:t>
      </w:r>
    </w:p>
    <w:p w:rsidR="00C87117" w:rsidRDefault="00C87117" w:rsidP="00C87117">
      <w:pPr>
        <w:pStyle w:val="Zkladntext20"/>
        <w:shd w:val="clear" w:color="auto" w:fill="auto"/>
        <w:spacing w:after="0" w:line="250" w:lineRule="exact"/>
        <w:ind w:left="284" w:hanging="284"/>
        <w:jc w:val="both"/>
        <w:rPr>
          <w:rFonts w:asciiTheme="minorHAnsi" w:hAnsiTheme="minorHAnsi"/>
        </w:rPr>
      </w:pPr>
    </w:p>
    <w:p w:rsidR="00C131F8" w:rsidRDefault="006B0EB0" w:rsidP="00C87117">
      <w:pPr>
        <w:pStyle w:val="Zkladntext20"/>
        <w:numPr>
          <w:ilvl w:val="0"/>
          <w:numId w:val="11"/>
        </w:numPr>
        <w:shd w:val="clear" w:color="auto" w:fill="auto"/>
        <w:spacing w:after="0" w:line="250" w:lineRule="exact"/>
        <w:ind w:left="284" w:hanging="284"/>
        <w:jc w:val="both"/>
        <w:rPr>
          <w:rFonts w:asciiTheme="minorHAnsi" w:hAnsiTheme="minorHAnsi"/>
        </w:rPr>
      </w:pPr>
      <w:r w:rsidRPr="00C87117">
        <w:rPr>
          <w:rFonts w:asciiTheme="minorHAnsi" w:hAnsiTheme="minorHAnsi"/>
        </w:rPr>
        <w:t>Nebude-li faktura obsahovat některou náležitost dle Zákona o účetnictví nebo dle požadavků objednatele nebo bude-li chybně vyúčtována cena, je objednatel oprávněn fakturu vrátit druhé smluvní straně bez zaplacení k provedení opravy. Ve vrácené faktuře vyznačí objednatel důvod a datum vrácení. Druhá smluvní strana provede opravu vystavením nové faktury. Vrátí-li objednatel vadnou fakturu druhé smluvní straně k opravě, přestává běžet původní lhůta splatnosti, a tato následně pokračuje po opětovném doručení nově vyhotovené opravené faktury.</w:t>
      </w:r>
    </w:p>
    <w:p w:rsidR="00C87117" w:rsidRDefault="00C87117" w:rsidP="00C87117">
      <w:pPr>
        <w:pStyle w:val="Odstavecseseznamem"/>
        <w:ind w:left="284" w:hanging="284"/>
        <w:rPr>
          <w:rFonts w:asciiTheme="minorHAnsi" w:hAnsiTheme="minorHAnsi"/>
        </w:rPr>
      </w:pPr>
    </w:p>
    <w:p w:rsidR="00AF32EC" w:rsidRDefault="00C87117" w:rsidP="00AF32EC">
      <w:pPr>
        <w:pStyle w:val="Zkladntext20"/>
        <w:numPr>
          <w:ilvl w:val="0"/>
          <w:numId w:val="11"/>
        </w:numPr>
        <w:shd w:val="clear" w:color="auto" w:fill="auto"/>
        <w:spacing w:after="0" w:line="259" w:lineRule="exact"/>
        <w:ind w:left="284" w:hanging="284"/>
        <w:jc w:val="both"/>
        <w:rPr>
          <w:rFonts w:asciiTheme="minorHAnsi" w:hAnsiTheme="minorHAnsi"/>
        </w:rPr>
      </w:pPr>
      <w:r w:rsidRPr="00C87117">
        <w:rPr>
          <w:rFonts w:asciiTheme="minorHAnsi" w:hAnsiTheme="minorHAnsi"/>
        </w:rPr>
        <w:t>S</w:t>
      </w:r>
      <w:r w:rsidR="006B0EB0" w:rsidRPr="00C87117">
        <w:rPr>
          <w:rFonts w:asciiTheme="minorHAnsi" w:hAnsiTheme="minorHAnsi"/>
        </w:rPr>
        <w:t xml:space="preserve">platnost daňových dokladů - faktur odsouhlasených zástupci objednatele je </w:t>
      </w:r>
      <w:r w:rsidR="00BA52CE" w:rsidRPr="00C87117">
        <w:rPr>
          <w:rFonts w:asciiTheme="minorHAnsi" w:hAnsiTheme="minorHAnsi"/>
        </w:rPr>
        <w:t>14</w:t>
      </w:r>
      <w:r w:rsidR="006B0EB0" w:rsidRPr="00C87117">
        <w:rPr>
          <w:rFonts w:asciiTheme="minorHAnsi" w:hAnsiTheme="minorHAnsi"/>
        </w:rPr>
        <w:t xml:space="preserve"> dní ode dne doručení.</w:t>
      </w:r>
    </w:p>
    <w:p w:rsidR="00AF32EC" w:rsidRDefault="00AF32EC" w:rsidP="00AF32EC">
      <w:pPr>
        <w:pStyle w:val="Odstavecseseznamem"/>
        <w:rPr>
          <w:rFonts w:asciiTheme="minorHAnsi" w:hAnsiTheme="minorHAnsi"/>
        </w:rPr>
      </w:pPr>
    </w:p>
    <w:p w:rsidR="00AF32EC" w:rsidRPr="00AF32EC" w:rsidRDefault="00AF32EC" w:rsidP="00AF32EC">
      <w:pPr>
        <w:pStyle w:val="Zkladntext20"/>
        <w:shd w:val="clear" w:color="auto" w:fill="auto"/>
        <w:spacing w:after="0" w:line="259" w:lineRule="exact"/>
        <w:ind w:left="284"/>
        <w:jc w:val="both"/>
        <w:rPr>
          <w:rFonts w:asciiTheme="minorHAnsi" w:hAnsiTheme="minorHAnsi"/>
        </w:rPr>
      </w:pPr>
    </w:p>
    <w:p w:rsidR="00C131F8" w:rsidRPr="00A83B57" w:rsidRDefault="00A83B57" w:rsidP="00AF32EC">
      <w:pPr>
        <w:pStyle w:val="Nadpis30"/>
        <w:keepNext/>
        <w:keepLines/>
        <w:shd w:val="clear" w:color="auto" w:fill="auto"/>
        <w:spacing w:before="0" w:line="220" w:lineRule="exact"/>
        <w:ind w:left="4440"/>
        <w:rPr>
          <w:rFonts w:asciiTheme="minorHAnsi" w:hAnsiTheme="minorHAnsi"/>
          <w:sz w:val="24"/>
          <w:szCs w:val="24"/>
        </w:rPr>
      </w:pPr>
      <w:bookmarkStart w:id="6" w:name="bookmark11"/>
      <w:r>
        <w:rPr>
          <w:rFonts w:asciiTheme="minorHAnsi" w:hAnsiTheme="minorHAnsi"/>
          <w:sz w:val="24"/>
          <w:szCs w:val="24"/>
        </w:rPr>
        <w:t xml:space="preserve">      </w:t>
      </w:r>
      <w:r w:rsidR="006B0EB0" w:rsidRPr="00A83B57">
        <w:rPr>
          <w:rFonts w:asciiTheme="minorHAnsi" w:hAnsiTheme="minorHAnsi"/>
          <w:sz w:val="24"/>
          <w:szCs w:val="24"/>
        </w:rPr>
        <w:t>V</w:t>
      </w:r>
      <w:r>
        <w:rPr>
          <w:rFonts w:asciiTheme="minorHAnsi" w:hAnsiTheme="minorHAnsi"/>
          <w:sz w:val="24"/>
          <w:szCs w:val="24"/>
        </w:rPr>
        <w:t>I</w:t>
      </w:r>
      <w:r w:rsidR="006B0EB0" w:rsidRPr="00A83B57">
        <w:rPr>
          <w:rFonts w:asciiTheme="minorHAnsi" w:hAnsiTheme="minorHAnsi"/>
          <w:sz w:val="24"/>
          <w:szCs w:val="24"/>
        </w:rPr>
        <w:t>.</w:t>
      </w:r>
      <w:bookmarkEnd w:id="6"/>
    </w:p>
    <w:p w:rsidR="00C131F8" w:rsidRDefault="00A83B57" w:rsidP="00AF32EC">
      <w:pPr>
        <w:pStyle w:val="Nadpis30"/>
        <w:keepNext/>
        <w:keepLines/>
        <w:shd w:val="clear" w:color="auto" w:fill="auto"/>
        <w:spacing w:before="0" w:line="220" w:lineRule="exact"/>
        <w:jc w:val="center"/>
        <w:rPr>
          <w:rFonts w:asciiTheme="minorHAnsi" w:hAnsiTheme="minorHAnsi"/>
          <w:sz w:val="24"/>
          <w:szCs w:val="24"/>
        </w:rPr>
      </w:pPr>
      <w:bookmarkStart w:id="7" w:name="bookmark12"/>
      <w:r>
        <w:rPr>
          <w:rFonts w:asciiTheme="minorHAnsi" w:hAnsiTheme="minorHAnsi"/>
          <w:sz w:val="24"/>
          <w:szCs w:val="24"/>
        </w:rPr>
        <w:t xml:space="preserve"> </w:t>
      </w:r>
      <w:r w:rsidR="006B0EB0" w:rsidRPr="00A83B57">
        <w:rPr>
          <w:rFonts w:asciiTheme="minorHAnsi" w:hAnsiTheme="minorHAnsi"/>
          <w:sz w:val="24"/>
          <w:szCs w:val="24"/>
        </w:rPr>
        <w:t>Závazky zhotovitele</w:t>
      </w:r>
      <w:bookmarkEnd w:id="7"/>
    </w:p>
    <w:p w:rsidR="00A83B57" w:rsidRPr="00A83B57" w:rsidRDefault="00A83B57" w:rsidP="00A83B57">
      <w:pPr>
        <w:pStyle w:val="Nadpis30"/>
        <w:keepNext/>
        <w:keepLines/>
        <w:shd w:val="clear" w:color="auto" w:fill="auto"/>
        <w:spacing w:before="0" w:line="220" w:lineRule="exact"/>
        <w:jc w:val="center"/>
        <w:rPr>
          <w:rFonts w:asciiTheme="minorHAnsi" w:hAnsiTheme="minorHAnsi"/>
          <w:sz w:val="24"/>
          <w:szCs w:val="24"/>
        </w:rPr>
      </w:pPr>
    </w:p>
    <w:p w:rsidR="00C131F8" w:rsidRPr="00BA52CE" w:rsidRDefault="006B0EB0" w:rsidP="00AF32EC">
      <w:pPr>
        <w:pStyle w:val="Zkladntext20"/>
        <w:numPr>
          <w:ilvl w:val="0"/>
          <w:numId w:val="13"/>
        </w:numPr>
        <w:shd w:val="clear" w:color="auto" w:fill="auto"/>
        <w:spacing w:after="188" w:line="259" w:lineRule="exact"/>
        <w:ind w:left="284" w:hanging="284"/>
        <w:jc w:val="both"/>
        <w:rPr>
          <w:rFonts w:asciiTheme="minorHAnsi" w:hAnsiTheme="minorHAnsi"/>
        </w:rPr>
      </w:pPr>
      <w:r w:rsidRPr="00BA52CE">
        <w:rPr>
          <w:rFonts w:asciiTheme="minorHAnsi" w:hAnsiTheme="minorHAnsi"/>
        </w:rPr>
        <w:t>Zhotovitel je povinen provést dílo, tj. veškeré práce a dodávky kompletně, v patřičné kvalitě a v termínech sjednaných v této smlouvě a dodatcích.</w:t>
      </w:r>
    </w:p>
    <w:p w:rsidR="00C131F8" w:rsidRPr="00694891" w:rsidRDefault="006B0EB0" w:rsidP="00AF32EC">
      <w:pPr>
        <w:pStyle w:val="Zkladntext20"/>
        <w:numPr>
          <w:ilvl w:val="0"/>
          <w:numId w:val="13"/>
        </w:numPr>
        <w:shd w:val="clear" w:color="auto" w:fill="auto"/>
        <w:spacing w:after="176" w:line="250" w:lineRule="exact"/>
        <w:ind w:left="284" w:hanging="284"/>
        <w:jc w:val="both"/>
        <w:rPr>
          <w:rFonts w:asciiTheme="minorHAnsi" w:hAnsiTheme="minorHAnsi"/>
        </w:rPr>
      </w:pPr>
      <w:r w:rsidRPr="00694891">
        <w:rPr>
          <w:rFonts w:asciiTheme="minorHAnsi" w:hAnsiTheme="minorHAnsi"/>
        </w:rPr>
        <w:t xml:space="preserve">Požadovaná výborná kvalita je vymezena </w:t>
      </w:r>
      <w:r w:rsidR="00694891" w:rsidRPr="00694891">
        <w:rPr>
          <w:rFonts w:asciiTheme="minorHAnsi" w:hAnsiTheme="minorHAnsi"/>
        </w:rPr>
        <w:t xml:space="preserve">příslušnými </w:t>
      </w:r>
      <w:r w:rsidRPr="00694891">
        <w:rPr>
          <w:rFonts w:asciiTheme="minorHAnsi" w:hAnsiTheme="minorHAnsi"/>
        </w:rPr>
        <w:t>obecně platnými právními předpisy, hygienickými normami</w:t>
      </w:r>
      <w:r w:rsidR="00694891" w:rsidRPr="00694891">
        <w:rPr>
          <w:rFonts w:asciiTheme="minorHAnsi" w:hAnsiTheme="minorHAnsi"/>
        </w:rPr>
        <w:t>, ČSN a certifikáty.</w:t>
      </w:r>
    </w:p>
    <w:p w:rsidR="00C131F8" w:rsidRPr="00BA52CE" w:rsidRDefault="006B0EB0" w:rsidP="00AF32EC">
      <w:pPr>
        <w:pStyle w:val="Zkladntext20"/>
        <w:numPr>
          <w:ilvl w:val="0"/>
          <w:numId w:val="13"/>
        </w:numPr>
        <w:shd w:val="clear" w:color="auto" w:fill="auto"/>
        <w:spacing w:after="544" w:line="254" w:lineRule="exact"/>
        <w:ind w:left="284" w:hanging="284"/>
        <w:jc w:val="both"/>
        <w:rPr>
          <w:rFonts w:asciiTheme="minorHAnsi" w:hAnsiTheme="minorHAnsi"/>
        </w:rPr>
      </w:pPr>
      <w:r w:rsidRPr="00BA52CE">
        <w:rPr>
          <w:rFonts w:asciiTheme="minorHAnsi" w:hAnsiTheme="minorHAnsi"/>
        </w:rPr>
        <w:t>Pokud porušením těchto předpisů vznikne škoda objednateli nebo třetím osobám, nese ji pouze zhotovitel.</w:t>
      </w:r>
    </w:p>
    <w:p w:rsidR="00C131F8" w:rsidRPr="00A83B57" w:rsidRDefault="00A83B57">
      <w:pPr>
        <w:pStyle w:val="Nadpis30"/>
        <w:keepNext/>
        <w:keepLines/>
        <w:shd w:val="clear" w:color="auto" w:fill="auto"/>
        <w:spacing w:before="0" w:line="250" w:lineRule="exact"/>
        <w:ind w:left="4440"/>
        <w:rPr>
          <w:rFonts w:asciiTheme="minorHAnsi" w:hAnsiTheme="minorHAnsi"/>
          <w:sz w:val="24"/>
          <w:szCs w:val="24"/>
        </w:rPr>
      </w:pPr>
      <w:bookmarkStart w:id="8" w:name="bookmark13"/>
      <w:r>
        <w:rPr>
          <w:rFonts w:asciiTheme="minorHAnsi" w:hAnsiTheme="minorHAnsi"/>
          <w:sz w:val="24"/>
          <w:szCs w:val="24"/>
        </w:rPr>
        <w:t xml:space="preserve">       </w:t>
      </w:r>
      <w:r w:rsidR="006B0EB0" w:rsidRPr="00A83B57">
        <w:rPr>
          <w:rFonts w:asciiTheme="minorHAnsi" w:hAnsiTheme="minorHAnsi"/>
          <w:sz w:val="24"/>
          <w:szCs w:val="24"/>
        </w:rPr>
        <w:t>V</w:t>
      </w:r>
      <w:r>
        <w:rPr>
          <w:rFonts w:asciiTheme="minorHAnsi" w:hAnsiTheme="minorHAnsi"/>
          <w:sz w:val="24"/>
          <w:szCs w:val="24"/>
        </w:rPr>
        <w:t>I</w:t>
      </w:r>
      <w:r w:rsidR="006B0EB0" w:rsidRPr="00A83B57">
        <w:rPr>
          <w:rFonts w:asciiTheme="minorHAnsi" w:hAnsiTheme="minorHAnsi"/>
          <w:sz w:val="24"/>
          <w:szCs w:val="24"/>
        </w:rPr>
        <w:t>I.</w:t>
      </w:r>
      <w:bookmarkEnd w:id="8"/>
    </w:p>
    <w:p w:rsidR="00C131F8" w:rsidRDefault="00A83B57">
      <w:pPr>
        <w:pStyle w:val="Nadpis30"/>
        <w:keepNext/>
        <w:keepLines/>
        <w:shd w:val="clear" w:color="auto" w:fill="auto"/>
        <w:spacing w:before="0" w:line="250" w:lineRule="exact"/>
        <w:jc w:val="center"/>
        <w:rPr>
          <w:rFonts w:asciiTheme="minorHAnsi" w:hAnsiTheme="minorHAnsi"/>
          <w:sz w:val="24"/>
          <w:szCs w:val="24"/>
        </w:rPr>
      </w:pPr>
      <w:bookmarkStart w:id="9" w:name="bookmark14"/>
      <w:r>
        <w:rPr>
          <w:rFonts w:asciiTheme="minorHAnsi" w:hAnsiTheme="minorHAnsi"/>
          <w:sz w:val="24"/>
          <w:szCs w:val="24"/>
        </w:rPr>
        <w:t xml:space="preserve"> </w:t>
      </w:r>
      <w:r w:rsidR="006B0EB0" w:rsidRPr="00A83B57">
        <w:rPr>
          <w:rFonts w:asciiTheme="minorHAnsi" w:hAnsiTheme="minorHAnsi"/>
          <w:sz w:val="24"/>
          <w:szCs w:val="24"/>
        </w:rPr>
        <w:t>Převzetí díla</w:t>
      </w:r>
      <w:bookmarkEnd w:id="9"/>
    </w:p>
    <w:p w:rsidR="00A83B57" w:rsidRPr="00A83B57" w:rsidRDefault="00A83B57">
      <w:pPr>
        <w:pStyle w:val="Nadpis30"/>
        <w:keepNext/>
        <w:keepLines/>
        <w:shd w:val="clear" w:color="auto" w:fill="auto"/>
        <w:spacing w:before="0" w:line="250" w:lineRule="exact"/>
        <w:jc w:val="center"/>
        <w:rPr>
          <w:rFonts w:asciiTheme="minorHAnsi" w:hAnsiTheme="minorHAnsi"/>
          <w:sz w:val="24"/>
          <w:szCs w:val="24"/>
        </w:rPr>
      </w:pPr>
      <w:bookmarkStart w:id="10" w:name="_GoBack"/>
      <w:bookmarkEnd w:id="10"/>
    </w:p>
    <w:p w:rsidR="00C131F8" w:rsidRDefault="006B0EB0" w:rsidP="00AF32EC">
      <w:pPr>
        <w:pStyle w:val="Zkladntext20"/>
        <w:numPr>
          <w:ilvl w:val="0"/>
          <w:numId w:val="14"/>
        </w:numPr>
        <w:shd w:val="clear" w:color="auto" w:fill="auto"/>
        <w:spacing w:after="0" w:line="250" w:lineRule="exact"/>
        <w:ind w:left="284" w:hanging="284"/>
        <w:jc w:val="both"/>
        <w:rPr>
          <w:rFonts w:asciiTheme="minorHAnsi" w:hAnsiTheme="minorHAnsi"/>
        </w:rPr>
      </w:pPr>
      <w:r w:rsidRPr="00BA52CE">
        <w:rPr>
          <w:rFonts w:asciiTheme="minorHAnsi" w:hAnsiTheme="minorHAnsi"/>
        </w:rPr>
        <w:t>O předání a převzetí díla bude smluvními stranami sepsán předávací protokol.</w:t>
      </w:r>
    </w:p>
    <w:p w:rsidR="00A83B57" w:rsidRDefault="00A83B57" w:rsidP="00A83B57">
      <w:pPr>
        <w:pStyle w:val="Zkladntext20"/>
        <w:shd w:val="clear" w:color="auto" w:fill="auto"/>
        <w:spacing w:after="0" w:line="250" w:lineRule="exact"/>
        <w:jc w:val="both"/>
        <w:rPr>
          <w:rFonts w:asciiTheme="minorHAnsi" w:hAnsiTheme="minorHAnsi"/>
        </w:rPr>
      </w:pPr>
    </w:p>
    <w:p w:rsidR="00AF32EC" w:rsidRPr="00AF32EC" w:rsidRDefault="00AF32EC" w:rsidP="00A83B57">
      <w:pPr>
        <w:pStyle w:val="Zkladntext20"/>
        <w:shd w:val="clear" w:color="auto" w:fill="auto"/>
        <w:spacing w:after="0" w:line="250" w:lineRule="exact"/>
        <w:jc w:val="both"/>
        <w:rPr>
          <w:rFonts w:asciiTheme="minorHAnsi" w:hAnsiTheme="minorHAnsi"/>
          <w:sz w:val="16"/>
          <w:szCs w:val="16"/>
        </w:rPr>
      </w:pPr>
    </w:p>
    <w:p w:rsidR="00A83B57" w:rsidRPr="00BA52CE" w:rsidRDefault="00A83B57" w:rsidP="00A83B57">
      <w:pPr>
        <w:pStyle w:val="Zkladntext20"/>
        <w:shd w:val="clear" w:color="auto" w:fill="auto"/>
        <w:spacing w:after="0" w:line="250" w:lineRule="exact"/>
        <w:jc w:val="both"/>
        <w:rPr>
          <w:rFonts w:asciiTheme="minorHAnsi" w:hAnsiTheme="minorHAnsi"/>
        </w:rPr>
      </w:pPr>
    </w:p>
    <w:p w:rsidR="00C131F8" w:rsidRPr="00A83B57" w:rsidRDefault="00A83B57">
      <w:pPr>
        <w:pStyle w:val="Nadpis30"/>
        <w:keepNext/>
        <w:keepLines/>
        <w:shd w:val="clear" w:color="auto" w:fill="auto"/>
        <w:spacing w:before="0" w:line="220" w:lineRule="exact"/>
        <w:ind w:left="4440"/>
        <w:rPr>
          <w:rFonts w:asciiTheme="minorHAnsi" w:hAnsiTheme="minorHAnsi"/>
          <w:sz w:val="24"/>
          <w:szCs w:val="24"/>
        </w:rPr>
      </w:pPr>
      <w:bookmarkStart w:id="11" w:name="bookmark15"/>
      <w:r>
        <w:rPr>
          <w:rFonts w:asciiTheme="minorHAnsi" w:hAnsiTheme="minorHAnsi"/>
          <w:sz w:val="24"/>
          <w:szCs w:val="24"/>
        </w:rPr>
        <w:t xml:space="preserve">      </w:t>
      </w:r>
      <w:r w:rsidR="006B0EB0" w:rsidRPr="00A83B57">
        <w:rPr>
          <w:rFonts w:asciiTheme="minorHAnsi" w:hAnsiTheme="minorHAnsi"/>
          <w:sz w:val="24"/>
          <w:szCs w:val="24"/>
        </w:rPr>
        <w:t>VI</w:t>
      </w:r>
      <w:r>
        <w:rPr>
          <w:rFonts w:asciiTheme="minorHAnsi" w:hAnsiTheme="minorHAnsi"/>
          <w:sz w:val="24"/>
          <w:szCs w:val="24"/>
        </w:rPr>
        <w:t>I</w:t>
      </w:r>
      <w:r w:rsidR="006B0EB0" w:rsidRPr="00A83B57">
        <w:rPr>
          <w:rFonts w:asciiTheme="minorHAnsi" w:hAnsiTheme="minorHAnsi"/>
          <w:sz w:val="24"/>
          <w:szCs w:val="24"/>
        </w:rPr>
        <w:t>I.</w:t>
      </w:r>
      <w:bookmarkEnd w:id="11"/>
    </w:p>
    <w:p w:rsidR="00C131F8" w:rsidRDefault="006B0EB0" w:rsidP="00A83B57">
      <w:pPr>
        <w:pStyle w:val="Nadpis30"/>
        <w:keepNext/>
        <w:keepLines/>
        <w:shd w:val="clear" w:color="auto" w:fill="auto"/>
        <w:spacing w:before="0" w:line="220" w:lineRule="exact"/>
        <w:jc w:val="center"/>
        <w:rPr>
          <w:rFonts w:asciiTheme="minorHAnsi" w:hAnsiTheme="minorHAnsi"/>
          <w:sz w:val="24"/>
          <w:szCs w:val="24"/>
        </w:rPr>
      </w:pPr>
      <w:bookmarkStart w:id="12" w:name="bookmark16"/>
      <w:r w:rsidRPr="00A83B57">
        <w:rPr>
          <w:rFonts w:asciiTheme="minorHAnsi" w:hAnsiTheme="minorHAnsi"/>
          <w:sz w:val="24"/>
          <w:szCs w:val="24"/>
        </w:rPr>
        <w:t>Záruka za dílo</w:t>
      </w:r>
      <w:bookmarkEnd w:id="12"/>
    </w:p>
    <w:p w:rsidR="00A83B57" w:rsidRPr="00A83B57" w:rsidRDefault="00A83B57" w:rsidP="00A83B57">
      <w:pPr>
        <w:pStyle w:val="Nadpis30"/>
        <w:keepNext/>
        <w:keepLines/>
        <w:shd w:val="clear" w:color="auto" w:fill="auto"/>
        <w:spacing w:before="0" w:line="220" w:lineRule="exact"/>
        <w:jc w:val="center"/>
        <w:rPr>
          <w:rFonts w:asciiTheme="minorHAnsi" w:hAnsiTheme="minorHAnsi"/>
          <w:sz w:val="24"/>
          <w:szCs w:val="24"/>
        </w:rPr>
      </w:pPr>
    </w:p>
    <w:p w:rsidR="00C131F8" w:rsidRPr="00BA52CE" w:rsidRDefault="00AF32EC" w:rsidP="00AF32EC">
      <w:pPr>
        <w:pStyle w:val="Zkladntext20"/>
        <w:numPr>
          <w:ilvl w:val="0"/>
          <w:numId w:val="15"/>
        </w:numPr>
        <w:shd w:val="clear" w:color="auto" w:fill="auto"/>
        <w:spacing w:after="180" w:line="250" w:lineRule="exact"/>
        <w:ind w:left="284" w:hanging="284"/>
        <w:jc w:val="both"/>
        <w:rPr>
          <w:rFonts w:asciiTheme="minorHAnsi" w:hAnsiTheme="minorHAnsi"/>
        </w:rPr>
      </w:pPr>
      <w:r>
        <w:rPr>
          <w:rFonts w:asciiTheme="minorHAnsi" w:hAnsiTheme="minorHAnsi"/>
        </w:rPr>
        <w:t xml:space="preserve"> Z</w:t>
      </w:r>
      <w:r w:rsidR="006B0EB0" w:rsidRPr="00BA52CE">
        <w:rPr>
          <w:rFonts w:asciiTheme="minorHAnsi" w:hAnsiTheme="minorHAnsi"/>
        </w:rPr>
        <w:t xml:space="preserve">hotovitel poskytne na dílo podle této smlouvy záruku v délce </w:t>
      </w:r>
      <w:r w:rsidR="00A83B57">
        <w:rPr>
          <w:rFonts w:asciiTheme="minorHAnsi" w:hAnsiTheme="minorHAnsi"/>
        </w:rPr>
        <w:t>24</w:t>
      </w:r>
      <w:r w:rsidR="006B0EB0" w:rsidRPr="00BA52CE">
        <w:rPr>
          <w:rFonts w:asciiTheme="minorHAnsi" w:hAnsiTheme="minorHAnsi"/>
        </w:rPr>
        <w:t xml:space="preserve"> měsíců ode dne převzetí díla podle této smlouvy.</w:t>
      </w:r>
    </w:p>
    <w:p w:rsidR="00C131F8" w:rsidRPr="00BA52CE" w:rsidRDefault="006B0EB0" w:rsidP="00AF32EC">
      <w:pPr>
        <w:pStyle w:val="Zkladntext20"/>
        <w:numPr>
          <w:ilvl w:val="0"/>
          <w:numId w:val="15"/>
        </w:numPr>
        <w:shd w:val="clear" w:color="auto" w:fill="auto"/>
        <w:spacing w:after="184" w:line="250" w:lineRule="exact"/>
        <w:ind w:left="284" w:hanging="284"/>
        <w:jc w:val="both"/>
        <w:rPr>
          <w:rFonts w:asciiTheme="minorHAnsi" w:hAnsiTheme="minorHAnsi"/>
        </w:rPr>
      </w:pPr>
      <w:r w:rsidRPr="00BA52CE">
        <w:rPr>
          <w:rFonts w:asciiTheme="minorHAnsi" w:hAnsiTheme="minorHAnsi"/>
        </w:rPr>
        <w:t>Záruční doba počíná běžet dnem podpisu konečného předávacího protokolu mezi objednatelem a zhotovitelem</w:t>
      </w:r>
    </w:p>
    <w:p w:rsidR="00C131F8" w:rsidRPr="00BA52CE" w:rsidRDefault="006B0EB0" w:rsidP="00AF32EC">
      <w:pPr>
        <w:pStyle w:val="Zkladntext20"/>
        <w:numPr>
          <w:ilvl w:val="0"/>
          <w:numId w:val="15"/>
        </w:numPr>
        <w:shd w:val="clear" w:color="auto" w:fill="auto"/>
        <w:spacing w:after="180" w:line="245" w:lineRule="exact"/>
        <w:ind w:left="284" w:hanging="284"/>
        <w:jc w:val="both"/>
        <w:rPr>
          <w:rFonts w:asciiTheme="minorHAnsi" w:hAnsiTheme="minorHAnsi"/>
        </w:rPr>
      </w:pPr>
      <w:r w:rsidRPr="00BA52CE">
        <w:rPr>
          <w:rFonts w:asciiTheme="minorHAnsi" w:hAnsiTheme="minorHAnsi"/>
        </w:rPr>
        <w:t>Vady díla zjištěné v záruční době je objednatel povinen písemně reklamovat u zhotovitele bez zbytečného odkladu po jejich zjištění. V reklamaci musí být vady popsány a uvedeno, jak se projevují.</w:t>
      </w:r>
    </w:p>
    <w:p w:rsidR="00C131F8" w:rsidRPr="00BA52CE" w:rsidRDefault="006B0EB0" w:rsidP="00AF32EC">
      <w:pPr>
        <w:pStyle w:val="Zkladntext20"/>
        <w:numPr>
          <w:ilvl w:val="0"/>
          <w:numId w:val="15"/>
        </w:numPr>
        <w:shd w:val="clear" w:color="auto" w:fill="auto"/>
        <w:spacing w:after="176" w:line="245" w:lineRule="exact"/>
        <w:ind w:left="284" w:hanging="284"/>
        <w:jc w:val="both"/>
        <w:rPr>
          <w:rFonts w:asciiTheme="minorHAnsi" w:hAnsiTheme="minorHAnsi"/>
        </w:rPr>
      </w:pPr>
      <w:r w:rsidRPr="00BA52CE">
        <w:rPr>
          <w:rFonts w:asciiTheme="minorHAnsi" w:hAnsiTheme="minorHAnsi"/>
        </w:rPr>
        <w:t>Zhotovitel je povinen nejpozději do 5-ti dnů po obdržení reklamace písemně oznámit objednateli, zda reklamaci uznává či neuznává. Pokud tak neučiní, má se za to, že reklamaci objednatele uznává. Vždy však musí písemně sdělit, v jakém termínu nastoupí k odstranění vady nebo poruchy. Tento termín nesmí být delší, než 10 dnů od obdržení reklamace, a to bez ohledu na to, zda zhotovitel reklamaci uznává či neuznává.</w:t>
      </w:r>
    </w:p>
    <w:p w:rsidR="00C131F8" w:rsidRDefault="006B0EB0" w:rsidP="00AF32EC">
      <w:pPr>
        <w:pStyle w:val="Zkladntext20"/>
        <w:numPr>
          <w:ilvl w:val="0"/>
          <w:numId w:val="15"/>
        </w:numPr>
        <w:shd w:val="clear" w:color="auto" w:fill="auto"/>
        <w:spacing w:after="0" w:line="250" w:lineRule="exact"/>
        <w:ind w:left="284" w:hanging="284"/>
        <w:jc w:val="both"/>
        <w:rPr>
          <w:rFonts w:asciiTheme="minorHAnsi" w:hAnsiTheme="minorHAnsi"/>
        </w:rPr>
      </w:pPr>
      <w:r w:rsidRPr="00BA52CE">
        <w:rPr>
          <w:rFonts w:asciiTheme="minorHAnsi" w:hAnsiTheme="minorHAnsi"/>
        </w:rPr>
        <w:t>Současně zhotovitel písemně navrhne, do kterého termínu vady nebo poruchy odstraní. Nenastoupí-li zhotovitel k odstranění reklamované vady nebo poruchy ani do 15-ti dnů po obdržení reklamace, je objednatel oprávněn, a to bez ohledu na to, zda zhotovitel reklamaci uznává či neuznává, pověřit odstraněním vady nebo poruchy jinou odbornou právnickou nebo fyzickou osobu bez jakékoli ztráty záruky na dílo. Veškeré takto vzniklé náklady uhradí objednateli zhotovitel.</w:t>
      </w:r>
    </w:p>
    <w:p w:rsidR="00AF32EC" w:rsidRPr="00BA52CE" w:rsidRDefault="00AF32EC" w:rsidP="00AF32EC">
      <w:pPr>
        <w:pStyle w:val="Zkladntext20"/>
        <w:shd w:val="clear" w:color="auto" w:fill="auto"/>
        <w:spacing w:after="0" w:line="250" w:lineRule="exact"/>
        <w:ind w:left="284" w:hanging="284"/>
        <w:jc w:val="both"/>
        <w:rPr>
          <w:rFonts w:asciiTheme="minorHAnsi" w:hAnsiTheme="minorHAnsi"/>
        </w:rPr>
      </w:pPr>
    </w:p>
    <w:p w:rsidR="00C131F8" w:rsidRDefault="006B0EB0" w:rsidP="00AF32EC">
      <w:pPr>
        <w:pStyle w:val="Zkladntext20"/>
        <w:numPr>
          <w:ilvl w:val="0"/>
          <w:numId w:val="15"/>
        </w:numPr>
        <w:shd w:val="clear" w:color="auto" w:fill="auto"/>
        <w:spacing w:after="0" w:line="250" w:lineRule="exact"/>
        <w:ind w:left="284" w:hanging="284"/>
        <w:jc w:val="both"/>
        <w:rPr>
          <w:rFonts w:asciiTheme="minorHAnsi" w:hAnsiTheme="minorHAnsi"/>
        </w:rPr>
      </w:pPr>
      <w:r w:rsidRPr="00BA52CE">
        <w:rPr>
          <w:rFonts w:asciiTheme="minorHAnsi" w:hAnsiTheme="minorHAnsi"/>
        </w:rPr>
        <w:t>V ostatním se řídí odpovědnost za vady díla a nároky z vad díla příslušnými ustanoveními občanského zákoníku.</w:t>
      </w:r>
    </w:p>
    <w:p w:rsidR="00A83B57" w:rsidRDefault="00A83B57">
      <w:pPr>
        <w:pStyle w:val="Zkladntext20"/>
        <w:shd w:val="clear" w:color="auto" w:fill="auto"/>
        <w:spacing w:after="0" w:line="250" w:lineRule="exact"/>
        <w:jc w:val="both"/>
        <w:rPr>
          <w:rFonts w:asciiTheme="minorHAnsi" w:hAnsiTheme="minorHAnsi"/>
        </w:rPr>
      </w:pPr>
    </w:p>
    <w:p w:rsidR="00A83B57" w:rsidRPr="00BA52CE" w:rsidRDefault="00A83B57">
      <w:pPr>
        <w:pStyle w:val="Zkladntext20"/>
        <w:shd w:val="clear" w:color="auto" w:fill="auto"/>
        <w:spacing w:after="0" w:line="250" w:lineRule="exact"/>
        <w:jc w:val="both"/>
        <w:rPr>
          <w:rFonts w:asciiTheme="minorHAnsi" w:hAnsiTheme="minorHAnsi"/>
        </w:rPr>
      </w:pPr>
    </w:p>
    <w:p w:rsidR="00C131F8" w:rsidRPr="00A83B57" w:rsidRDefault="00A83B57">
      <w:pPr>
        <w:pStyle w:val="Nadpis21"/>
        <w:keepNext/>
        <w:keepLines/>
        <w:shd w:val="clear" w:color="auto" w:fill="auto"/>
        <w:spacing w:after="0" w:line="240" w:lineRule="exact"/>
        <w:ind w:left="4480"/>
        <w:rPr>
          <w:rFonts w:asciiTheme="minorHAnsi" w:hAnsiTheme="minorHAnsi"/>
        </w:rPr>
      </w:pPr>
      <w:bookmarkStart w:id="13" w:name="bookmark17"/>
      <w:r>
        <w:rPr>
          <w:rFonts w:asciiTheme="minorHAnsi" w:hAnsiTheme="minorHAnsi"/>
        </w:rPr>
        <w:t xml:space="preserve">      </w:t>
      </w:r>
      <w:r w:rsidR="00BA52CE" w:rsidRPr="00A83B57">
        <w:rPr>
          <w:rFonts w:asciiTheme="minorHAnsi" w:hAnsiTheme="minorHAnsi"/>
        </w:rPr>
        <w:t>I</w:t>
      </w:r>
      <w:r>
        <w:rPr>
          <w:rFonts w:asciiTheme="minorHAnsi" w:hAnsiTheme="minorHAnsi"/>
        </w:rPr>
        <w:t>X</w:t>
      </w:r>
      <w:r w:rsidR="006B0EB0" w:rsidRPr="00A83B57">
        <w:rPr>
          <w:rFonts w:asciiTheme="minorHAnsi" w:hAnsiTheme="minorHAnsi"/>
        </w:rPr>
        <w:t>.</w:t>
      </w:r>
      <w:bookmarkEnd w:id="13"/>
    </w:p>
    <w:p w:rsidR="00C131F8" w:rsidRPr="00A83B57" w:rsidRDefault="006B0EB0">
      <w:pPr>
        <w:pStyle w:val="Nadpis30"/>
        <w:keepNext/>
        <w:keepLines/>
        <w:shd w:val="clear" w:color="auto" w:fill="auto"/>
        <w:spacing w:before="0" w:after="233" w:line="220" w:lineRule="exact"/>
        <w:ind w:right="20"/>
        <w:jc w:val="center"/>
        <w:rPr>
          <w:rFonts w:asciiTheme="minorHAnsi" w:hAnsiTheme="minorHAnsi"/>
          <w:sz w:val="24"/>
          <w:szCs w:val="24"/>
        </w:rPr>
      </w:pPr>
      <w:bookmarkStart w:id="14" w:name="bookmark18"/>
      <w:r w:rsidRPr="00A83B57">
        <w:rPr>
          <w:rFonts w:asciiTheme="minorHAnsi" w:hAnsiTheme="minorHAnsi"/>
          <w:sz w:val="24"/>
          <w:szCs w:val="24"/>
        </w:rPr>
        <w:t>Smluvní pokuta</w:t>
      </w:r>
      <w:bookmarkEnd w:id="14"/>
    </w:p>
    <w:p w:rsidR="00C131F8" w:rsidRPr="00BA52CE" w:rsidRDefault="006B0EB0" w:rsidP="00AF32EC">
      <w:pPr>
        <w:pStyle w:val="Zkladntext20"/>
        <w:numPr>
          <w:ilvl w:val="0"/>
          <w:numId w:val="6"/>
        </w:numPr>
        <w:shd w:val="clear" w:color="auto" w:fill="auto"/>
        <w:spacing w:after="244"/>
        <w:ind w:left="284" w:hanging="284"/>
        <w:jc w:val="both"/>
        <w:rPr>
          <w:rFonts w:asciiTheme="minorHAnsi" w:hAnsiTheme="minorHAnsi"/>
        </w:rPr>
      </w:pPr>
      <w:r w:rsidRPr="00BA52CE">
        <w:rPr>
          <w:rFonts w:asciiTheme="minorHAnsi" w:hAnsiTheme="minorHAnsi"/>
        </w:rPr>
        <w:t>Pro případ prodlení zhotovitele se splněním díla se sjednává smluvní pokuta ve výši 0,05 % z celkové ceny díla za každý, i započatý den prodlení.</w:t>
      </w:r>
    </w:p>
    <w:p w:rsidR="00AF32EC" w:rsidRPr="00AF32EC" w:rsidRDefault="006B0EB0" w:rsidP="00AF32EC">
      <w:pPr>
        <w:pStyle w:val="Zkladntext20"/>
        <w:numPr>
          <w:ilvl w:val="0"/>
          <w:numId w:val="6"/>
        </w:numPr>
        <w:shd w:val="clear" w:color="auto" w:fill="auto"/>
        <w:spacing w:after="502" w:line="247" w:lineRule="exact"/>
        <w:ind w:left="284" w:hanging="284"/>
        <w:jc w:val="both"/>
        <w:rPr>
          <w:rFonts w:asciiTheme="minorHAnsi" w:hAnsiTheme="minorHAnsi"/>
        </w:rPr>
      </w:pPr>
      <w:r w:rsidRPr="00BA52CE">
        <w:rPr>
          <w:rFonts w:asciiTheme="minorHAnsi" w:hAnsiTheme="minorHAnsi"/>
        </w:rPr>
        <w:t>Pro případ prodlení objednatele se splněním peněžitého závazku v oddílu IV. smlouvy, sjednává se smluvní pokuta ve výši 0,05 % z celkové ceny díla za každý, i započatý den prodlení, avšak v maximální výši 5% z celkové ceny díla.</w:t>
      </w:r>
    </w:p>
    <w:p w:rsidR="00C131F8" w:rsidRPr="00A83B57" w:rsidRDefault="00A83B57">
      <w:pPr>
        <w:pStyle w:val="Nadpis30"/>
        <w:keepNext/>
        <w:keepLines/>
        <w:shd w:val="clear" w:color="auto" w:fill="auto"/>
        <w:spacing w:before="0" w:after="8" w:line="220" w:lineRule="exact"/>
        <w:ind w:left="4480"/>
        <w:rPr>
          <w:rFonts w:asciiTheme="minorHAnsi" w:hAnsiTheme="minorHAnsi"/>
          <w:sz w:val="24"/>
          <w:szCs w:val="24"/>
        </w:rPr>
      </w:pPr>
      <w:bookmarkStart w:id="15" w:name="bookmark19"/>
      <w:r>
        <w:rPr>
          <w:rFonts w:asciiTheme="minorHAnsi" w:hAnsiTheme="minorHAnsi"/>
          <w:sz w:val="24"/>
          <w:szCs w:val="24"/>
        </w:rPr>
        <w:t xml:space="preserve">      </w:t>
      </w:r>
      <w:r w:rsidR="006B0EB0" w:rsidRPr="00A83B57">
        <w:rPr>
          <w:rFonts w:asciiTheme="minorHAnsi" w:hAnsiTheme="minorHAnsi"/>
          <w:sz w:val="24"/>
          <w:szCs w:val="24"/>
        </w:rPr>
        <w:t>X.</w:t>
      </w:r>
      <w:bookmarkEnd w:id="15"/>
    </w:p>
    <w:p w:rsidR="00C131F8" w:rsidRPr="00A83B57" w:rsidRDefault="006B0EB0">
      <w:pPr>
        <w:pStyle w:val="Nadpis30"/>
        <w:keepNext/>
        <w:keepLines/>
        <w:shd w:val="clear" w:color="auto" w:fill="auto"/>
        <w:spacing w:before="0" w:after="227" w:line="220" w:lineRule="exact"/>
        <w:ind w:right="20"/>
        <w:jc w:val="center"/>
        <w:rPr>
          <w:rFonts w:asciiTheme="minorHAnsi" w:hAnsiTheme="minorHAnsi"/>
          <w:sz w:val="24"/>
          <w:szCs w:val="24"/>
        </w:rPr>
      </w:pPr>
      <w:bookmarkStart w:id="16" w:name="bookmark20"/>
      <w:r w:rsidRPr="00A83B57">
        <w:rPr>
          <w:rFonts w:asciiTheme="minorHAnsi" w:hAnsiTheme="minorHAnsi"/>
          <w:sz w:val="24"/>
          <w:szCs w:val="24"/>
        </w:rPr>
        <w:t>Ostatní podmínky smlouvy</w:t>
      </w:r>
      <w:bookmarkEnd w:id="16"/>
    </w:p>
    <w:p w:rsidR="00C131F8" w:rsidRPr="00BA52CE" w:rsidRDefault="006B0EB0" w:rsidP="00AF32EC">
      <w:pPr>
        <w:pStyle w:val="Zkladntext20"/>
        <w:numPr>
          <w:ilvl w:val="0"/>
          <w:numId w:val="5"/>
        </w:numPr>
        <w:shd w:val="clear" w:color="auto" w:fill="auto"/>
        <w:spacing w:after="266"/>
        <w:ind w:left="284" w:hanging="284"/>
        <w:jc w:val="both"/>
        <w:rPr>
          <w:rFonts w:asciiTheme="minorHAnsi" w:hAnsiTheme="minorHAnsi"/>
        </w:rPr>
      </w:pPr>
      <w:r w:rsidRPr="00BA52CE">
        <w:rPr>
          <w:rFonts w:asciiTheme="minorHAnsi" w:hAnsiTheme="minorHAnsi"/>
        </w:rPr>
        <w:t>Objednatel je oprávněn kontrolovat, zda jsou práce prováděny v souladu se smluvními podmínkami, předloženou specifikaci, příslušnými normami, obecnými právními předpisy.</w:t>
      </w:r>
    </w:p>
    <w:p w:rsidR="00C131F8" w:rsidRDefault="006B0EB0" w:rsidP="00AF32EC">
      <w:pPr>
        <w:pStyle w:val="Zkladntext20"/>
        <w:numPr>
          <w:ilvl w:val="0"/>
          <w:numId w:val="5"/>
        </w:numPr>
        <w:shd w:val="clear" w:color="auto" w:fill="auto"/>
        <w:spacing w:after="237" w:line="220" w:lineRule="exact"/>
        <w:ind w:left="284" w:hanging="284"/>
        <w:jc w:val="both"/>
        <w:rPr>
          <w:rFonts w:asciiTheme="minorHAnsi" w:hAnsiTheme="minorHAnsi"/>
        </w:rPr>
      </w:pPr>
      <w:r w:rsidRPr="00BA52CE">
        <w:rPr>
          <w:rFonts w:asciiTheme="minorHAnsi" w:hAnsiTheme="minorHAnsi"/>
        </w:rPr>
        <w:t>Objednatel je také oprávněn upozorňovat na zjištěné nedostatky.</w:t>
      </w:r>
    </w:p>
    <w:p w:rsidR="00C131F8" w:rsidRPr="00B2159D" w:rsidRDefault="00B2159D" w:rsidP="00AF32EC">
      <w:pPr>
        <w:pStyle w:val="Zkladntext20"/>
        <w:numPr>
          <w:ilvl w:val="0"/>
          <w:numId w:val="5"/>
        </w:numPr>
        <w:shd w:val="clear" w:color="auto" w:fill="auto"/>
        <w:spacing w:after="622" w:line="247" w:lineRule="exact"/>
        <w:ind w:left="284" w:hanging="284"/>
        <w:jc w:val="both"/>
        <w:rPr>
          <w:rFonts w:asciiTheme="minorHAnsi" w:hAnsiTheme="minorHAnsi"/>
        </w:rPr>
      </w:pPr>
      <w:r w:rsidRPr="00B2159D">
        <w:rPr>
          <w:rFonts w:asciiTheme="minorHAnsi" w:hAnsiTheme="minorHAnsi"/>
        </w:rPr>
        <w:t>Z</w:t>
      </w:r>
      <w:r w:rsidR="006B0EB0" w:rsidRPr="00B2159D">
        <w:rPr>
          <w:rFonts w:asciiTheme="minorHAnsi" w:hAnsiTheme="minorHAnsi"/>
        </w:rPr>
        <w:t>hotovitel nese do předání předmětu smlouvy objednateli veškerou odpovědnost za škodu na realizovaném díle, materiálu, zařízení, jakož i za škody způsobené v důsledku svého zavinění třetím osobám.</w:t>
      </w:r>
    </w:p>
    <w:p w:rsidR="00C131F8" w:rsidRPr="00A83B57" w:rsidRDefault="00A83B57">
      <w:pPr>
        <w:pStyle w:val="Nadpis30"/>
        <w:keepNext/>
        <w:keepLines/>
        <w:shd w:val="clear" w:color="auto" w:fill="auto"/>
        <w:spacing w:before="0" w:after="3" w:line="220" w:lineRule="exact"/>
        <w:ind w:left="4480"/>
        <w:rPr>
          <w:rFonts w:asciiTheme="minorHAnsi" w:hAnsiTheme="minorHAnsi"/>
          <w:sz w:val="24"/>
          <w:szCs w:val="24"/>
        </w:rPr>
      </w:pPr>
      <w:bookmarkStart w:id="17" w:name="bookmark21"/>
      <w:r>
        <w:rPr>
          <w:rFonts w:asciiTheme="minorHAnsi" w:hAnsiTheme="minorHAnsi"/>
          <w:sz w:val="24"/>
          <w:szCs w:val="24"/>
        </w:rPr>
        <w:t xml:space="preserve">     </w:t>
      </w:r>
      <w:r w:rsidR="006B0EB0" w:rsidRPr="00A83B57">
        <w:rPr>
          <w:rFonts w:asciiTheme="minorHAnsi" w:hAnsiTheme="minorHAnsi"/>
          <w:sz w:val="24"/>
          <w:szCs w:val="24"/>
        </w:rPr>
        <w:t>X</w:t>
      </w:r>
      <w:r>
        <w:rPr>
          <w:rFonts w:asciiTheme="minorHAnsi" w:hAnsiTheme="minorHAnsi"/>
          <w:sz w:val="24"/>
          <w:szCs w:val="24"/>
        </w:rPr>
        <w:t>I</w:t>
      </w:r>
      <w:r w:rsidR="006B0EB0" w:rsidRPr="00A83B57">
        <w:rPr>
          <w:rFonts w:asciiTheme="minorHAnsi" w:hAnsiTheme="minorHAnsi"/>
          <w:sz w:val="24"/>
          <w:szCs w:val="24"/>
        </w:rPr>
        <w:t>.</w:t>
      </w:r>
      <w:bookmarkEnd w:id="17"/>
    </w:p>
    <w:p w:rsidR="00C131F8" w:rsidRDefault="006B0EB0" w:rsidP="00A83B57">
      <w:pPr>
        <w:pStyle w:val="Nadpis30"/>
        <w:keepNext/>
        <w:keepLines/>
        <w:shd w:val="clear" w:color="auto" w:fill="auto"/>
        <w:spacing w:before="0" w:line="220" w:lineRule="exact"/>
        <w:ind w:right="20"/>
        <w:jc w:val="center"/>
        <w:rPr>
          <w:rFonts w:asciiTheme="minorHAnsi" w:hAnsiTheme="minorHAnsi"/>
          <w:sz w:val="24"/>
          <w:szCs w:val="24"/>
        </w:rPr>
      </w:pPr>
      <w:bookmarkStart w:id="18" w:name="bookmark22"/>
      <w:r w:rsidRPr="00A83B57">
        <w:rPr>
          <w:rFonts w:asciiTheme="minorHAnsi" w:hAnsiTheme="minorHAnsi"/>
          <w:sz w:val="24"/>
          <w:szCs w:val="24"/>
        </w:rPr>
        <w:t>Odstoupení od smlouvy</w:t>
      </w:r>
      <w:bookmarkEnd w:id="18"/>
    </w:p>
    <w:p w:rsidR="00A83B57" w:rsidRPr="00A83B57" w:rsidRDefault="00A83B57" w:rsidP="00A83B57">
      <w:pPr>
        <w:pStyle w:val="Nadpis30"/>
        <w:keepNext/>
        <w:keepLines/>
        <w:shd w:val="clear" w:color="auto" w:fill="auto"/>
        <w:spacing w:before="0" w:line="220" w:lineRule="exact"/>
        <w:ind w:right="20"/>
        <w:jc w:val="center"/>
        <w:rPr>
          <w:rFonts w:asciiTheme="minorHAnsi" w:hAnsiTheme="minorHAnsi"/>
          <w:sz w:val="24"/>
          <w:szCs w:val="24"/>
        </w:rPr>
      </w:pPr>
    </w:p>
    <w:p w:rsidR="00C131F8" w:rsidRPr="00BA52CE" w:rsidRDefault="006B0EB0" w:rsidP="00AF32EC">
      <w:pPr>
        <w:pStyle w:val="Zkladntext20"/>
        <w:numPr>
          <w:ilvl w:val="0"/>
          <w:numId w:val="3"/>
        </w:numPr>
        <w:shd w:val="clear" w:color="auto" w:fill="auto"/>
        <w:spacing w:after="0" w:line="247" w:lineRule="exact"/>
        <w:ind w:left="284" w:hanging="284"/>
        <w:jc w:val="both"/>
        <w:rPr>
          <w:rFonts w:asciiTheme="minorHAnsi" w:hAnsiTheme="minorHAnsi"/>
        </w:rPr>
      </w:pPr>
      <w:r w:rsidRPr="00BA52CE">
        <w:rPr>
          <w:rFonts w:asciiTheme="minorHAnsi" w:hAnsiTheme="minorHAnsi"/>
        </w:rPr>
        <w:t>Ohrozí-li nebo zmaří-li zhotovitel realizaci dohodnutého díla, nebo podstatným způsobem poruší tuto smlouvu, má objednatel právo od této smlouvy odstoupit. Mezi důvody, pro něž lze od smlouvy odstoupit, patří zejména:</w:t>
      </w:r>
    </w:p>
    <w:p w:rsidR="00C131F8" w:rsidRDefault="00B2159D" w:rsidP="00B2159D">
      <w:pPr>
        <w:pStyle w:val="Zkladntext20"/>
        <w:numPr>
          <w:ilvl w:val="0"/>
          <w:numId w:val="4"/>
        </w:numPr>
        <w:shd w:val="clear" w:color="auto" w:fill="auto"/>
        <w:spacing w:after="0" w:line="368" w:lineRule="exact"/>
        <w:jc w:val="both"/>
        <w:rPr>
          <w:rFonts w:asciiTheme="minorHAnsi" w:hAnsiTheme="minorHAnsi"/>
        </w:rPr>
      </w:pPr>
      <w:r>
        <w:rPr>
          <w:rFonts w:asciiTheme="minorHAnsi" w:hAnsiTheme="minorHAnsi"/>
        </w:rPr>
        <w:t>p</w:t>
      </w:r>
      <w:r w:rsidR="006B0EB0" w:rsidRPr="00BA52CE">
        <w:rPr>
          <w:rFonts w:asciiTheme="minorHAnsi" w:hAnsiTheme="minorHAnsi"/>
        </w:rPr>
        <w:t xml:space="preserve">rodlení zhotovitele </w:t>
      </w:r>
      <w:r>
        <w:rPr>
          <w:rFonts w:asciiTheme="minorHAnsi" w:hAnsiTheme="minorHAnsi"/>
        </w:rPr>
        <w:t xml:space="preserve">se zahájením prací </w:t>
      </w:r>
      <w:r w:rsidR="006B0EB0" w:rsidRPr="00BA52CE">
        <w:rPr>
          <w:rFonts w:asciiTheme="minorHAnsi" w:hAnsiTheme="minorHAnsi"/>
        </w:rPr>
        <w:t xml:space="preserve">delší než </w:t>
      </w:r>
      <w:r>
        <w:rPr>
          <w:rFonts w:asciiTheme="minorHAnsi" w:hAnsiTheme="minorHAnsi"/>
        </w:rPr>
        <w:t>15</w:t>
      </w:r>
      <w:r w:rsidR="006B0EB0" w:rsidRPr="00BA52CE">
        <w:rPr>
          <w:rFonts w:asciiTheme="minorHAnsi" w:hAnsiTheme="minorHAnsi"/>
        </w:rPr>
        <w:t xml:space="preserve"> dnů</w:t>
      </w:r>
    </w:p>
    <w:p w:rsidR="00AF32EC" w:rsidRDefault="00B2159D" w:rsidP="00AF32EC">
      <w:pPr>
        <w:pStyle w:val="Zkladntext20"/>
        <w:numPr>
          <w:ilvl w:val="0"/>
          <w:numId w:val="4"/>
        </w:numPr>
        <w:shd w:val="clear" w:color="auto" w:fill="auto"/>
        <w:spacing w:after="326" w:line="368" w:lineRule="exact"/>
        <w:jc w:val="both"/>
        <w:rPr>
          <w:rFonts w:asciiTheme="minorHAnsi" w:hAnsiTheme="minorHAnsi"/>
        </w:rPr>
      </w:pPr>
      <w:r w:rsidRPr="00B2159D">
        <w:rPr>
          <w:rFonts w:asciiTheme="minorHAnsi" w:hAnsiTheme="minorHAnsi"/>
        </w:rPr>
        <w:t>so</w:t>
      </w:r>
      <w:r w:rsidR="006B0EB0" w:rsidRPr="00B2159D">
        <w:rPr>
          <w:rFonts w:asciiTheme="minorHAnsi" w:hAnsiTheme="minorHAnsi"/>
        </w:rPr>
        <w:t>ustavné nebo zvlášť hrubé porušení podmínek jakosti díla</w:t>
      </w:r>
    </w:p>
    <w:p w:rsidR="00AF32EC" w:rsidRPr="00AF32EC" w:rsidRDefault="00AF32EC" w:rsidP="00AF32EC">
      <w:pPr>
        <w:pStyle w:val="Zkladntext20"/>
        <w:shd w:val="clear" w:color="auto" w:fill="auto"/>
        <w:spacing w:after="0" w:line="368" w:lineRule="exact"/>
        <w:ind w:left="1080"/>
        <w:jc w:val="both"/>
        <w:rPr>
          <w:rFonts w:asciiTheme="minorHAnsi" w:hAnsiTheme="minorHAnsi"/>
          <w:sz w:val="16"/>
          <w:szCs w:val="16"/>
        </w:rPr>
      </w:pPr>
    </w:p>
    <w:p w:rsidR="00C87117" w:rsidRPr="00AF32EC" w:rsidRDefault="00C87117" w:rsidP="00C87117">
      <w:pPr>
        <w:ind w:left="3540" w:firstLine="708"/>
        <w:rPr>
          <w:rFonts w:ascii="Calibri" w:hAnsi="Calibri"/>
          <w:b/>
        </w:rPr>
      </w:pPr>
      <w:r w:rsidRPr="00AF32EC">
        <w:rPr>
          <w:rFonts w:ascii="Calibri" w:hAnsi="Calibri"/>
          <w:b/>
        </w:rPr>
        <w:t xml:space="preserve">    </w:t>
      </w:r>
      <w:r w:rsidR="00AF32EC">
        <w:rPr>
          <w:rFonts w:ascii="Calibri" w:hAnsi="Calibri"/>
          <w:b/>
        </w:rPr>
        <w:t xml:space="preserve">    </w:t>
      </w:r>
      <w:r w:rsidRPr="00AF32EC">
        <w:rPr>
          <w:rFonts w:ascii="Calibri" w:hAnsi="Calibri"/>
          <w:b/>
        </w:rPr>
        <w:t>XII.</w:t>
      </w:r>
    </w:p>
    <w:p w:rsidR="00C87117" w:rsidRPr="00AF32EC" w:rsidRDefault="00C87117" w:rsidP="00C87117">
      <w:pPr>
        <w:pStyle w:val="Nadpis1"/>
        <w:numPr>
          <w:ilvl w:val="0"/>
          <w:numId w:val="0"/>
        </w:numPr>
        <w:tabs>
          <w:tab w:val="left" w:pos="708"/>
        </w:tabs>
        <w:rPr>
          <w:rFonts w:ascii="Calibri" w:hAnsi="Calibri"/>
          <w:sz w:val="24"/>
          <w:szCs w:val="24"/>
        </w:rPr>
      </w:pPr>
      <w:r w:rsidRPr="00AF32EC">
        <w:rPr>
          <w:rFonts w:ascii="Calibri" w:hAnsi="Calibri"/>
          <w:sz w:val="24"/>
          <w:szCs w:val="24"/>
        </w:rPr>
        <w:t xml:space="preserve">   Závazky smluvních stran ve vztahu ke GDPR</w:t>
      </w:r>
    </w:p>
    <w:p w:rsidR="00C87117" w:rsidRPr="003C2ECB" w:rsidRDefault="00C87117" w:rsidP="00C87117">
      <w:pPr>
        <w:rPr>
          <w:rFonts w:ascii="Calibri" w:hAnsi="Calibri"/>
        </w:rPr>
      </w:pPr>
    </w:p>
    <w:p w:rsidR="00C87117" w:rsidRDefault="00C87117" w:rsidP="00AF32EC">
      <w:pPr>
        <w:pStyle w:val="Odstavecseseznamem"/>
        <w:widowControl/>
        <w:numPr>
          <w:ilvl w:val="0"/>
          <w:numId w:val="12"/>
        </w:numPr>
        <w:tabs>
          <w:tab w:val="clear" w:pos="720"/>
          <w:tab w:val="num" w:pos="284"/>
        </w:tabs>
        <w:ind w:left="284" w:hanging="426"/>
        <w:contextualSpacing w:val="0"/>
        <w:jc w:val="both"/>
        <w:rPr>
          <w:rFonts w:ascii="Calibri" w:hAnsi="Calibri"/>
          <w:sz w:val="22"/>
          <w:szCs w:val="22"/>
        </w:rPr>
      </w:pPr>
      <w:r w:rsidRPr="00AF32EC">
        <w:rPr>
          <w:rFonts w:ascii="Calibri" w:hAnsi="Calibri"/>
          <w:sz w:val="22"/>
          <w:szCs w:val="22"/>
        </w:rPr>
        <w:t>Jelikož při plnění smlouvy dochází ke zpracování osobních údajů zhotovitelem, smluvní strany se zavázaly postupovat v souladu s platnou legislativou o zpracování a ochraně osobních údajů, zejména Nařízením Evropského parlamentu a Rady (EU) 2016/679 ze dne 27. dubna 2016 o ochraně fyzických osob v souvislosti se zpracováním osobních údajů a o volném pohybu těchto údajů a o zrušení směrnice 95/46/ES (obecné nařízení o ochraně osobních údajů), (dále jen GDPR)</w:t>
      </w:r>
    </w:p>
    <w:p w:rsidR="00AF32EC" w:rsidRPr="00AF32EC" w:rsidRDefault="00AF32EC" w:rsidP="00AF32EC">
      <w:pPr>
        <w:pStyle w:val="Odstavecseseznamem"/>
        <w:widowControl/>
        <w:tabs>
          <w:tab w:val="num" w:pos="284"/>
        </w:tabs>
        <w:ind w:left="284" w:hanging="426"/>
        <w:contextualSpacing w:val="0"/>
        <w:jc w:val="both"/>
        <w:rPr>
          <w:rFonts w:ascii="Calibri" w:hAnsi="Calibri"/>
          <w:sz w:val="16"/>
          <w:szCs w:val="16"/>
        </w:rPr>
      </w:pPr>
    </w:p>
    <w:p w:rsidR="00AF32EC" w:rsidRDefault="00C87117" w:rsidP="00AF32EC">
      <w:pPr>
        <w:pStyle w:val="Odstavecseseznamem"/>
        <w:widowControl/>
        <w:numPr>
          <w:ilvl w:val="0"/>
          <w:numId w:val="12"/>
        </w:numPr>
        <w:tabs>
          <w:tab w:val="clear" w:pos="720"/>
          <w:tab w:val="num" w:pos="284"/>
        </w:tabs>
        <w:ind w:left="284" w:hanging="426"/>
        <w:contextualSpacing w:val="0"/>
        <w:jc w:val="both"/>
        <w:rPr>
          <w:rFonts w:ascii="Calibri" w:hAnsi="Calibri"/>
          <w:sz w:val="22"/>
          <w:szCs w:val="22"/>
        </w:rPr>
      </w:pPr>
      <w:r w:rsidRPr="00AF32EC">
        <w:rPr>
          <w:rFonts w:ascii="Calibri" w:hAnsi="Calibri"/>
          <w:sz w:val="22"/>
          <w:szCs w:val="22"/>
        </w:rPr>
        <w:t>Zhotovitel bere na vědomí, že se považuje a bude považovat za zpracovatele osobních údajů, se všemi pro něj vyplývajícími důsledky a povinnostmi. Objednatel je a bude nadále považován za správce osobních údajů, se všemi pro něj vyplývajícími důsledky a povinnostmi. Ustanovení o vzájemných povinnostech zhotovitele o objednatele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zhotovitelem.</w:t>
      </w:r>
    </w:p>
    <w:p w:rsidR="00C87117" w:rsidRPr="00AF32EC" w:rsidRDefault="00C87117" w:rsidP="00AF32EC">
      <w:pPr>
        <w:pStyle w:val="Odstavecseseznamem"/>
        <w:widowControl/>
        <w:tabs>
          <w:tab w:val="num" w:pos="284"/>
        </w:tabs>
        <w:ind w:left="284" w:hanging="426"/>
        <w:contextualSpacing w:val="0"/>
        <w:jc w:val="both"/>
        <w:rPr>
          <w:rFonts w:ascii="Calibri" w:hAnsi="Calibri"/>
          <w:sz w:val="16"/>
          <w:szCs w:val="16"/>
        </w:rPr>
      </w:pPr>
      <w:r w:rsidRPr="00AF32EC">
        <w:rPr>
          <w:rFonts w:ascii="Calibri" w:hAnsi="Calibri"/>
          <w:sz w:val="22"/>
          <w:szCs w:val="22"/>
        </w:rPr>
        <w:t xml:space="preserve"> </w:t>
      </w:r>
    </w:p>
    <w:p w:rsidR="00C87117" w:rsidRDefault="00C87117" w:rsidP="00AF32EC">
      <w:pPr>
        <w:pStyle w:val="Odstavecseseznamem"/>
        <w:widowControl/>
        <w:numPr>
          <w:ilvl w:val="0"/>
          <w:numId w:val="12"/>
        </w:numPr>
        <w:tabs>
          <w:tab w:val="clear" w:pos="720"/>
          <w:tab w:val="num" w:pos="284"/>
        </w:tabs>
        <w:ind w:left="284" w:hanging="426"/>
        <w:contextualSpacing w:val="0"/>
        <w:jc w:val="both"/>
        <w:rPr>
          <w:rFonts w:ascii="Calibri" w:hAnsi="Calibri"/>
          <w:sz w:val="22"/>
          <w:szCs w:val="22"/>
        </w:rPr>
      </w:pPr>
      <w:r w:rsidRPr="00AF32EC">
        <w:rPr>
          <w:rFonts w:ascii="Calibri" w:hAnsi="Calibri"/>
          <w:sz w:val="22"/>
          <w:szCs w:val="22"/>
        </w:rPr>
        <w:t>Zhotovitel se zavazuje zpracovávat pouze a výlučně ty osobní údaje, které jsou nutné k výkonu činnosti dle smlouvy, pouze a výlučně po dobu účinnosti smlouvy a pouze za účelem stanoveném v Čl. II Předmět smlouvy.</w:t>
      </w:r>
    </w:p>
    <w:p w:rsidR="00AF32EC" w:rsidRPr="00AF32EC" w:rsidRDefault="00AF32EC" w:rsidP="00AF32EC">
      <w:pPr>
        <w:pStyle w:val="Odstavecseseznamem"/>
        <w:tabs>
          <w:tab w:val="num" w:pos="284"/>
        </w:tabs>
        <w:ind w:left="284" w:hanging="426"/>
        <w:rPr>
          <w:rFonts w:ascii="Calibri" w:hAnsi="Calibri"/>
          <w:sz w:val="16"/>
          <w:szCs w:val="16"/>
        </w:rPr>
      </w:pPr>
    </w:p>
    <w:p w:rsidR="00C87117" w:rsidRPr="00AF32EC" w:rsidRDefault="00C87117" w:rsidP="00AF32EC">
      <w:pPr>
        <w:pStyle w:val="Odstavecseseznamem"/>
        <w:widowControl/>
        <w:numPr>
          <w:ilvl w:val="0"/>
          <w:numId w:val="12"/>
        </w:numPr>
        <w:tabs>
          <w:tab w:val="clear" w:pos="720"/>
          <w:tab w:val="num" w:pos="426"/>
        </w:tabs>
        <w:ind w:left="284" w:hanging="426"/>
        <w:contextualSpacing w:val="0"/>
        <w:jc w:val="both"/>
        <w:rPr>
          <w:rFonts w:ascii="Calibri" w:hAnsi="Calibri"/>
          <w:sz w:val="22"/>
          <w:szCs w:val="22"/>
        </w:rPr>
      </w:pPr>
      <w:r w:rsidRPr="00AF32EC">
        <w:rPr>
          <w:rFonts w:ascii="Calibri" w:hAnsi="Calibri"/>
          <w:sz w:val="22"/>
          <w:szCs w:val="22"/>
        </w:rPr>
        <w:t>Zhotovitel je povinen:</w:t>
      </w:r>
    </w:p>
    <w:p w:rsidR="00C87117" w:rsidRPr="00AF32EC" w:rsidRDefault="00C87117" w:rsidP="00AF32EC">
      <w:pPr>
        <w:pStyle w:val="Styl1"/>
        <w:numPr>
          <w:ilvl w:val="2"/>
          <w:numId w:val="12"/>
        </w:numPr>
        <w:tabs>
          <w:tab w:val="clear" w:pos="2160"/>
        </w:tabs>
        <w:ind w:left="567" w:hanging="142"/>
        <w:jc w:val="both"/>
        <w:rPr>
          <w:szCs w:val="22"/>
        </w:rPr>
      </w:pPr>
      <w:r w:rsidRPr="00AF32EC">
        <w:rPr>
          <w:szCs w:val="22"/>
        </w:rPr>
        <w:t>zpracovávat osobní údaje výlučně na základě doložených pokynů objednatele. Za doložené pokyny se považuje i elektronická komunikace včetně e-mailu. Zhotovitel je povinen neprodleně objednatele informovat, pokud dle jeho názoru udělený pokyn objednatele porušuje GDPR nebo jiné předpisy týkající se ochrany osobních údajů;</w:t>
      </w:r>
    </w:p>
    <w:p w:rsidR="00C87117" w:rsidRPr="00AF32EC" w:rsidRDefault="00C87117" w:rsidP="00AF32EC">
      <w:pPr>
        <w:pStyle w:val="Styl1"/>
        <w:numPr>
          <w:ilvl w:val="2"/>
          <w:numId w:val="12"/>
        </w:numPr>
        <w:tabs>
          <w:tab w:val="clear" w:pos="2160"/>
        </w:tabs>
        <w:ind w:left="567" w:hanging="142"/>
        <w:jc w:val="both"/>
        <w:rPr>
          <w:szCs w:val="22"/>
        </w:rPr>
      </w:pPr>
      <w:r w:rsidRPr="00AF32EC">
        <w:rPr>
          <w:szCs w:val="22"/>
        </w:rPr>
        <w:t>zajišťovat, aby se osoby oprávněné zpracovávat osobní údaje při plnění smlouvy zavázaly k mlčenlivosti nebo aby se na ně vztahovala zákonná povinnost mlčenlivosti, zejména pak k mlčenlivosti ve vztahu ke všem osobním údajům, ke kterým budou mít přístup nebo se kterými přijdou do kontaktu;</w:t>
      </w:r>
    </w:p>
    <w:p w:rsidR="00C87117" w:rsidRPr="00AF32EC" w:rsidRDefault="00C87117" w:rsidP="00AF32EC">
      <w:pPr>
        <w:pStyle w:val="Styl1"/>
        <w:numPr>
          <w:ilvl w:val="2"/>
          <w:numId w:val="12"/>
        </w:numPr>
        <w:tabs>
          <w:tab w:val="clear" w:pos="2160"/>
        </w:tabs>
        <w:ind w:left="567" w:hanging="142"/>
        <w:jc w:val="both"/>
        <w:rPr>
          <w:szCs w:val="22"/>
        </w:rPr>
      </w:pPr>
      <w:r w:rsidRPr="00AF32EC">
        <w:rPr>
          <w:szCs w:val="22"/>
        </w:rPr>
        <w:t>přijmout ve smyslu čl. 32 GDPR,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GDPR;</w:t>
      </w:r>
    </w:p>
    <w:p w:rsidR="00C87117" w:rsidRPr="00AF32EC" w:rsidRDefault="00C87117" w:rsidP="00AF32EC">
      <w:pPr>
        <w:pStyle w:val="Styl1"/>
        <w:numPr>
          <w:ilvl w:val="2"/>
          <w:numId w:val="12"/>
        </w:numPr>
        <w:tabs>
          <w:tab w:val="clear" w:pos="2160"/>
        </w:tabs>
        <w:ind w:left="567" w:hanging="142"/>
        <w:jc w:val="both"/>
        <w:rPr>
          <w:szCs w:val="22"/>
        </w:rPr>
      </w:pPr>
      <w:r w:rsidRPr="00AF32EC">
        <w:rPr>
          <w:szCs w:val="22"/>
        </w:rPr>
        <w:t xml:space="preserve">poskytovat objednateli veškerou součinnost, o kterou bude požádán v souvislosti se zpracováním osobních údajů nebo která mu přímo vyplývá z GDPR. Zhotovitel je povinen na vyžádání zpřístupnit objednateli svá písemná technická a organizační bezpečnostní opatření a umožnit mu případnou kontrolu, audit včetně inspekci dodržování předložených technických a organizačních bezpečnostních opatření; objednatelem nebo jiným auditorem, kterého objednatel pověřil. </w:t>
      </w:r>
    </w:p>
    <w:p w:rsidR="00C87117" w:rsidRDefault="00C87117" w:rsidP="00AF32EC">
      <w:pPr>
        <w:pStyle w:val="Styl1"/>
        <w:numPr>
          <w:ilvl w:val="2"/>
          <w:numId w:val="12"/>
        </w:numPr>
        <w:tabs>
          <w:tab w:val="clear" w:pos="2160"/>
        </w:tabs>
        <w:ind w:left="567" w:hanging="142"/>
        <w:jc w:val="both"/>
        <w:rPr>
          <w:szCs w:val="22"/>
        </w:rPr>
      </w:pPr>
      <w:r w:rsidRPr="00AF32EC">
        <w:rPr>
          <w:szCs w:val="22"/>
        </w:rPr>
        <w:t xml:space="preserve">bezodkladně písemně seznámit objednatele s jakýmkoliv podezřením na porušení nebo skutečným porušením bezpečnosti zpracování osobních údajů, např.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právními předpisy. </w:t>
      </w:r>
    </w:p>
    <w:p w:rsidR="00AF32EC" w:rsidRPr="00AF32EC" w:rsidRDefault="00AF32EC" w:rsidP="00AF32EC">
      <w:pPr>
        <w:pStyle w:val="Styl1"/>
        <w:ind w:left="567"/>
        <w:jc w:val="both"/>
        <w:rPr>
          <w:sz w:val="16"/>
          <w:szCs w:val="16"/>
        </w:rPr>
      </w:pPr>
    </w:p>
    <w:p w:rsidR="00C87117" w:rsidRDefault="00C87117" w:rsidP="00AF32EC">
      <w:pPr>
        <w:pStyle w:val="Styl1"/>
        <w:numPr>
          <w:ilvl w:val="0"/>
          <w:numId w:val="12"/>
        </w:numPr>
        <w:tabs>
          <w:tab w:val="clear" w:pos="720"/>
          <w:tab w:val="num" w:pos="284"/>
        </w:tabs>
        <w:ind w:left="284" w:hanging="284"/>
        <w:jc w:val="both"/>
        <w:rPr>
          <w:szCs w:val="22"/>
        </w:rPr>
      </w:pPr>
      <w:r w:rsidRPr="00AF32EC">
        <w:rPr>
          <w:szCs w:val="22"/>
        </w:rPr>
        <w:t>Zhotovitel není oprávněn ve smyslu čl. 28 GDPR zapojit do zpracování osobních údajů dalšího zpracovatele (zákaz řetězení zpracovatelů), bez předchozího schválení a písemného souhlasu objednatele.</w:t>
      </w:r>
    </w:p>
    <w:p w:rsidR="00AF32EC" w:rsidRPr="00AF32EC" w:rsidRDefault="00AF32EC" w:rsidP="00AF32EC">
      <w:pPr>
        <w:pStyle w:val="Styl1"/>
        <w:tabs>
          <w:tab w:val="num" w:pos="567"/>
        </w:tabs>
        <w:ind w:left="567"/>
        <w:jc w:val="both"/>
        <w:rPr>
          <w:sz w:val="16"/>
          <w:szCs w:val="16"/>
        </w:rPr>
      </w:pPr>
    </w:p>
    <w:p w:rsidR="00C87117" w:rsidRPr="00AF32EC" w:rsidRDefault="00C87117" w:rsidP="00AF32EC">
      <w:pPr>
        <w:pStyle w:val="Nadpis1"/>
        <w:numPr>
          <w:ilvl w:val="0"/>
          <w:numId w:val="12"/>
        </w:numPr>
        <w:tabs>
          <w:tab w:val="clear" w:pos="720"/>
        </w:tabs>
        <w:ind w:left="284" w:hanging="284"/>
        <w:jc w:val="both"/>
        <w:rPr>
          <w:rFonts w:ascii="Calibri" w:hAnsi="Calibri"/>
          <w:b w:val="0"/>
          <w:sz w:val="22"/>
          <w:szCs w:val="22"/>
        </w:rPr>
      </w:pPr>
      <w:r w:rsidRPr="00AF32EC">
        <w:rPr>
          <w:rFonts w:ascii="Calibri" w:hAnsi="Calibri"/>
          <w:b w:val="0"/>
          <w:sz w:val="22"/>
          <w:szCs w:val="22"/>
        </w:rPr>
        <w:t>Po skončení účinnosti smlouvy je zhotovitel povinen všechny osobní údaje, které má v držení vymazat, a pokud je dosud nepředal objednateli, předat je objednateli a dále vymazat všechny existující kopie. Povinnost uvedená v tomto odstavci neplatí, stanoví-li právní předpis EU, případně vnitrostátní právní předpis zhotoviteli osobní údaje ukládat i po zániku smlouvy nebo dodatku, nebo pokud se smluvní strany dohodnou jinak.</w:t>
      </w:r>
    </w:p>
    <w:p w:rsidR="00C87117" w:rsidRPr="00B2159D" w:rsidRDefault="00C87117" w:rsidP="00C87117">
      <w:pPr>
        <w:pStyle w:val="Zkladntext20"/>
        <w:shd w:val="clear" w:color="auto" w:fill="auto"/>
        <w:spacing w:after="326" w:line="368" w:lineRule="exact"/>
        <w:jc w:val="both"/>
        <w:rPr>
          <w:rFonts w:asciiTheme="minorHAnsi" w:hAnsiTheme="minorHAnsi"/>
        </w:rPr>
      </w:pPr>
    </w:p>
    <w:p w:rsidR="00C131F8" w:rsidRPr="00A83B57" w:rsidRDefault="00A83B57">
      <w:pPr>
        <w:pStyle w:val="Nadpis340"/>
        <w:keepNext/>
        <w:keepLines/>
        <w:shd w:val="clear" w:color="auto" w:fill="auto"/>
        <w:spacing w:before="0" w:after="0" w:line="260" w:lineRule="exact"/>
        <w:ind w:left="4480"/>
        <w:rPr>
          <w:rFonts w:asciiTheme="minorHAnsi" w:hAnsiTheme="minorHAnsi"/>
          <w:sz w:val="24"/>
          <w:szCs w:val="24"/>
        </w:rPr>
      </w:pPr>
      <w:bookmarkStart w:id="19" w:name="bookmark23"/>
      <w:r>
        <w:rPr>
          <w:rFonts w:asciiTheme="minorHAnsi" w:hAnsiTheme="minorHAnsi"/>
          <w:sz w:val="24"/>
          <w:szCs w:val="24"/>
        </w:rPr>
        <w:t xml:space="preserve">     </w:t>
      </w:r>
      <w:r w:rsidR="006B0EB0" w:rsidRPr="00A83B57">
        <w:rPr>
          <w:rFonts w:asciiTheme="minorHAnsi" w:hAnsiTheme="minorHAnsi"/>
          <w:sz w:val="24"/>
          <w:szCs w:val="24"/>
        </w:rPr>
        <w:t>XI</w:t>
      </w:r>
      <w:r>
        <w:rPr>
          <w:rFonts w:asciiTheme="minorHAnsi" w:hAnsiTheme="minorHAnsi"/>
          <w:sz w:val="24"/>
          <w:szCs w:val="24"/>
        </w:rPr>
        <w:t>I</w:t>
      </w:r>
      <w:r w:rsidR="006B0EB0" w:rsidRPr="00A83B57">
        <w:rPr>
          <w:rFonts w:asciiTheme="minorHAnsi" w:hAnsiTheme="minorHAnsi"/>
          <w:sz w:val="24"/>
          <w:szCs w:val="24"/>
        </w:rPr>
        <w:t>.</w:t>
      </w:r>
      <w:bookmarkEnd w:id="19"/>
    </w:p>
    <w:p w:rsidR="00C131F8" w:rsidRDefault="006B0EB0" w:rsidP="00A83B57">
      <w:pPr>
        <w:pStyle w:val="Nadpis30"/>
        <w:keepNext/>
        <w:keepLines/>
        <w:shd w:val="clear" w:color="auto" w:fill="auto"/>
        <w:spacing w:before="0" w:line="220" w:lineRule="exact"/>
        <w:ind w:right="20"/>
        <w:jc w:val="center"/>
        <w:rPr>
          <w:rFonts w:asciiTheme="minorHAnsi" w:hAnsiTheme="minorHAnsi"/>
          <w:sz w:val="24"/>
          <w:szCs w:val="24"/>
        </w:rPr>
      </w:pPr>
      <w:bookmarkStart w:id="20" w:name="bookmark24"/>
      <w:r w:rsidRPr="00A83B57">
        <w:rPr>
          <w:rFonts w:asciiTheme="minorHAnsi" w:hAnsiTheme="minorHAnsi"/>
          <w:sz w:val="24"/>
          <w:szCs w:val="24"/>
        </w:rPr>
        <w:t>Závěrečná ustanovení</w:t>
      </w:r>
      <w:bookmarkEnd w:id="20"/>
    </w:p>
    <w:p w:rsidR="00A83B57" w:rsidRPr="00A83B57" w:rsidRDefault="00A83B57" w:rsidP="00A83B57">
      <w:pPr>
        <w:pStyle w:val="Nadpis30"/>
        <w:keepNext/>
        <w:keepLines/>
        <w:shd w:val="clear" w:color="auto" w:fill="auto"/>
        <w:spacing w:before="0" w:line="220" w:lineRule="exact"/>
        <w:ind w:right="20"/>
        <w:jc w:val="center"/>
        <w:rPr>
          <w:rFonts w:asciiTheme="minorHAnsi" w:hAnsiTheme="minorHAnsi"/>
          <w:sz w:val="24"/>
          <w:szCs w:val="24"/>
        </w:rPr>
      </w:pPr>
    </w:p>
    <w:p w:rsidR="00B2159D" w:rsidRDefault="00B2159D" w:rsidP="00694891">
      <w:pPr>
        <w:widowControl/>
        <w:numPr>
          <w:ilvl w:val="0"/>
          <w:numId w:val="2"/>
        </w:numPr>
        <w:tabs>
          <w:tab w:val="clear" w:pos="502"/>
        </w:tabs>
        <w:ind w:left="284" w:hanging="284"/>
        <w:jc w:val="both"/>
        <w:rPr>
          <w:rFonts w:ascii="Calibri" w:hAnsi="Calibri"/>
          <w:sz w:val="22"/>
          <w:szCs w:val="22"/>
        </w:rPr>
      </w:pPr>
      <w:r w:rsidRPr="00B2159D">
        <w:rPr>
          <w:rFonts w:ascii="Calibri" w:hAnsi="Calibri"/>
          <w:sz w:val="22"/>
          <w:szCs w:val="22"/>
        </w:rPr>
        <w:t xml:space="preserve">Právní vztahy touto smlouvou neupravené, se řídí právním řádem České republiky, zejména občanským zákoníkem.  </w:t>
      </w:r>
    </w:p>
    <w:p w:rsidR="00AF32EC" w:rsidRPr="00AF32EC" w:rsidRDefault="00AF32EC" w:rsidP="00694891">
      <w:pPr>
        <w:widowControl/>
        <w:ind w:left="284" w:hanging="284"/>
        <w:jc w:val="both"/>
        <w:rPr>
          <w:rFonts w:ascii="Calibri" w:hAnsi="Calibri"/>
          <w:sz w:val="16"/>
          <w:szCs w:val="16"/>
        </w:rPr>
      </w:pPr>
    </w:p>
    <w:p w:rsidR="00B2159D" w:rsidRDefault="00B2159D" w:rsidP="00694891">
      <w:pPr>
        <w:widowControl/>
        <w:numPr>
          <w:ilvl w:val="0"/>
          <w:numId w:val="2"/>
        </w:numPr>
        <w:tabs>
          <w:tab w:val="clear" w:pos="502"/>
        </w:tabs>
        <w:ind w:left="284" w:hanging="284"/>
        <w:jc w:val="both"/>
        <w:rPr>
          <w:rFonts w:ascii="Calibri" w:hAnsi="Calibri"/>
          <w:sz w:val="22"/>
          <w:szCs w:val="22"/>
        </w:rPr>
      </w:pPr>
      <w:r w:rsidRPr="00B2159D">
        <w:rPr>
          <w:rFonts w:ascii="Calibri" w:hAnsi="Calibri"/>
          <w:sz w:val="22"/>
          <w:szCs w:val="22"/>
        </w:rPr>
        <w:t>Zhotovitel potvrzuje, že se v plném rozsahu seznámil s rozsahem a povahou předmětu smlouvy, že jsou mu známy veškeré technické, kvalitativní a jiné nezbytné podmínky k bezchybné realizaci předmětu smlouvy a že disponuje t</w:t>
      </w:r>
      <w:r w:rsidRPr="00B2159D">
        <w:rPr>
          <w:rFonts w:ascii="Calibri" w:hAnsi="Calibri"/>
          <w:sz w:val="22"/>
          <w:szCs w:val="22"/>
        </w:rPr>
        <w:t>a</w:t>
      </w:r>
      <w:r w:rsidRPr="00B2159D">
        <w:rPr>
          <w:rFonts w:ascii="Calibri" w:hAnsi="Calibri"/>
          <w:sz w:val="22"/>
          <w:szCs w:val="22"/>
        </w:rPr>
        <w:t>kovými kapacitami a odbornými znalostmi, které jsou k provedení předmětu smlouvy potřebné.</w:t>
      </w:r>
    </w:p>
    <w:p w:rsidR="00AF32EC" w:rsidRPr="00AF32EC" w:rsidRDefault="00AF32EC" w:rsidP="00694891">
      <w:pPr>
        <w:widowControl/>
        <w:ind w:left="284" w:hanging="284"/>
        <w:jc w:val="both"/>
        <w:rPr>
          <w:rFonts w:ascii="Calibri" w:hAnsi="Calibri"/>
          <w:sz w:val="16"/>
          <w:szCs w:val="16"/>
        </w:rPr>
      </w:pPr>
    </w:p>
    <w:p w:rsidR="00B2159D" w:rsidRDefault="00B2159D" w:rsidP="00694891">
      <w:pPr>
        <w:widowControl/>
        <w:numPr>
          <w:ilvl w:val="0"/>
          <w:numId w:val="2"/>
        </w:numPr>
        <w:tabs>
          <w:tab w:val="clear" w:pos="502"/>
        </w:tabs>
        <w:ind w:left="284" w:hanging="284"/>
        <w:jc w:val="both"/>
        <w:rPr>
          <w:rFonts w:ascii="Calibri" w:hAnsi="Calibri"/>
          <w:sz w:val="22"/>
          <w:szCs w:val="22"/>
        </w:rPr>
      </w:pPr>
      <w:r w:rsidRPr="00B2159D">
        <w:rPr>
          <w:rFonts w:ascii="Calibri" w:hAnsi="Calibri"/>
          <w:sz w:val="22"/>
          <w:szCs w:val="22"/>
        </w:rPr>
        <w:t>Změny a doplňky této smlouvy mohou být provedeny na základě dohody smluvních stran, písemnými dodatky, podepsanými oprávněnými zástupci obou smluvních stran. Veškeré dodatky a přílohy vzniklé po dobu plnění smlouvy se stávají její nedílnou součástí.</w:t>
      </w:r>
    </w:p>
    <w:p w:rsidR="00AF32EC" w:rsidRPr="00AF32EC" w:rsidRDefault="00AF32EC" w:rsidP="00694891">
      <w:pPr>
        <w:widowControl/>
        <w:ind w:left="284" w:hanging="284"/>
        <w:jc w:val="both"/>
        <w:rPr>
          <w:rFonts w:ascii="Calibri" w:hAnsi="Calibri"/>
          <w:sz w:val="16"/>
          <w:szCs w:val="16"/>
        </w:rPr>
      </w:pPr>
    </w:p>
    <w:p w:rsidR="00B2159D" w:rsidRDefault="00B2159D" w:rsidP="00694891">
      <w:pPr>
        <w:widowControl/>
        <w:numPr>
          <w:ilvl w:val="0"/>
          <w:numId w:val="2"/>
        </w:numPr>
        <w:tabs>
          <w:tab w:val="clear" w:pos="502"/>
        </w:tabs>
        <w:ind w:left="284" w:hanging="284"/>
        <w:jc w:val="both"/>
        <w:rPr>
          <w:rFonts w:ascii="Calibri" w:hAnsi="Calibri"/>
          <w:sz w:val="22"/>
          <w:szCs w:val="22"/>
        </w:rPr>
      </w:pPr>
      <w:r w:rsidRPr="00B2159D">
        <w:rPr>
          <w:rFonts w:ascii="Calibri" w:hAnsi="Calibri"/>
          <w:sz w:val="22"/>
          <w:szCs w:val="22"/>
        </w:rPr>
        <w:t>Pokud při provádění díla vyjdou najevo nebo vzniknou nové skutečnosti, které smluvní strany při uzavření smlouvy neznaly a nemohly znát, a které podstatně ztíží nebo znemožní zhotovení díla za sjednaných podmínek, je objednatel oprávněn dohodnout se zhotovitelem změnu této smlouvy.</w:t>
      </w:r>
    </w:p>
    <w:p w:rsidR="00AF32EC" w:rsidRPr="00AF32EC" w:rsidRDefault="00AF32EC" w:rsidP="00694891">
      <w:pPr>
        <w:widowControl/>
        <w:ind w:left="284" w:hanging="284"/>
        <w:jc w:val="both"/>
        <w:rPr>
          <w:rFonts w:ascii="Calibri" w:hAnsi="Calibri"/>
          <w:sz w:val="16"/>
          <w:szCs w:val="16"/>
        </w:rPr>
      </w:pPr>
    </w:p>
    <w:p w:rsidR="00B2159D" w:rsidRDefault="00B2159D" w:rsidP="00694891">
      <w:pPr>
        <w:widowControl/>
        <w:numPr>
          <w:ilvl w:val="0"/>
          <w:numId w:val="2"/>
        </w:numPr>
        <w:tabs>
          <w:tab w:val="clear" w:pos="502"/>
        </w:tabs>
        <w:ind w:left="284" w:hanging="284"/>
        <w:jc w:val="both"/>
        <w:rPr>
          <w:rFonts w:ascii="Calibri" w:hAnsi="Calibri"/>
          <w:sz w:val="22"/>
          <w:szCs w:val="22"/>
        </w:rPr>
      </w:pPr>
      <w:r w:rsidRPr="00B2159D">
        <w:rPr>
          <w:rFonts w:ascii="Calibri" w:hAnsi="Calibri"/>
          <w:sz w:val="22"/>
          <w:szCs w:val="22"/>
        </w:rPr>
        <w:t>Smluvní strany prohlašují, že tuto smlouvu uzavírají dobrovolně, srozumitelně, vážně a určitě, prosty omylu, na znamení čehož připojují níže podpisy osob oprávněných jednat za smluvní strany.</w:t>
      </w:r>
    </w:p>
    <w:p w:rsidR="00AF32EC" w:rsidRPr="00AF32EC" w:rsidRDefault="00AF32EC" w:rsidP="00694891">
      <w:pPr>
        <w:widowControl/>
        <w:ind w:left="284" w:hanging="284"/>
        <w:jc w:val="both"/>
        <w:rPr>
          <w:rFonts w:ascii="Calibri" w:hAnsi="Calibri"/>
          <w:sz w:val="16"/>
          <w:szCs w:val="16"/>
        </w:rPr>
      </w:pPr>
    </w:p>
    <w:p w:rsidR="00AF32EC" w:rsidRDefault="00B2159D" w:rsidP="00694891">
      <w:pPr>
        <w:widowControl/>
        <w:numPr>
          <w:ilvl w:val="0"/>
          <w:numId w:val="2"/>
        </w:numPr>
        <w:tabs>
          <w:tab w:val="clear" w:pos="502"/>
        </w:tabs>
        <w:ind w:left="284" w:hanging="284"/>
        <w:jc w:val="both"/>
        <w:rPr>
          <w:rFonts w:ascii="Calibri" w:hAnsi="Calibri"/>
          <w:sz w:val="22"/>
          <w:szCs w:val="22"/>
        </w:rPr>
      </w:pPr>
      <w:r w:rsidRPr="00B2159D">
        <w:rPr>
          <w:rFonts w:ascii="Calibri" w:hAnsi="Calibri"/>
          <w:sz w:val="22"/>
          <w:szCs w:val="22"/>
        </w:rPr>
        <w:t xml:space="preserve">Zhotovitel prohlašuje, že se seznámil s touto smlouvou v plném rozsahu, že jí porozuměl a v plném rozsahu </w:t>
      </w:r>
      <w:r>
        <w:rPr>
          <w:rFonts w:ascii="Calibri" w:hAnsi="Calibri"/>
          <w:sz w:val="22"/>
          <w:szCs w:val="22"/>
        </w:rPr>
        <w:t xml:space="preserve">a že </w:t>
      </w:r>
      <w:r w:rsidRPr="00B2159D">
        <w:rPr>
          <w:rFonts w:ascii="Calibri" w:hAnsi="Calibri"/>
          <w:sz w:val="22"/>
          <w:szCs w:val="22"/>
        </w:rPr>
        <w:t xml:space="preserve">ji akceptuje.    </w:t>
      </w:r>
    </w:p>
    <w:p w:rsidR="00B2159D" w:rsidRPr="00B2159D" w:rsidRDefault="00B2159D" w:rsidP="00694891">
      <w:pPr>
        <w:widowControl/>
        <w:ind w:left="284" w:hanging="284"/>
        <w:jc w:val="both"/>
        <w:rPr>
          <w:rFonts w:ascii="Calibri" w:hAnsi="Calibri"/>
          <w:sz w:val="22"/>
          <w:szCs w:val="22"/>
        </w:rPr>
      </w:pPr>
      <w:r w:rsidRPr="00B2159D">
        <w:rPr>
          <w:rFonts w:ascii="Calibri" w:hAnsi="Calibri"/>
          <w:sz w:val="22"/>
          <w:szCs w:val="22"/>
        </w:rPr>
        <w:t xml:space="preserve">                             </w:t>
      </w:r>
    </w:p>
    <w:p w:rsidR="00AF32EC" w:rsidRDefault="00B2159D" w:rsidP="00694891">
      <w:pPr>
        <w:widowControl/>
        <w:numPr>
          <w:ilvl w:val="0"/>
          <w:numId w:val="2"/>
        </w:numPr>
        <w:tabs>
          <w:tab w:val="clear" w:pos="502"/>
        </w:tabs>
        <w:ind w:left="284" w:hanging="284"/>
        <w:jc w:val="both"/>
        <w:rPr>
          <w:rFonts w:ascii="Calibri" w:hAnsi="Calibri"/>
          <w:sz w:val="22"/>
          <w:szCs w:val="22"/>
        </w:rPr>
      </w:pPr>
      <w:r w:rsidRPr="00B2159D">
        <w:rPr>
          <w:rFonts w:ascii="Calibri" w:hAnsi="Calibri"/>
          <w:sz w:val="22"/>
          <w:szCs w:val="22"/>
        </w:rPr>
        <w:t xml:space="preserve">Tato smlouva je vyhotovena ve </w:t>
      </w:r>
      <w:r>
        <w:rPr>
          <w:rFonts w:ascii="Calibri" w:hAnsi="Calibri"/>
          <w:sz w:val="22"/>
          <w:szCs w:val="22"/>
        </w:rPr>
        <w:t xml:space="preserve">dvou </w:t>
      </w:r>
      <w:r w:rsidRPr="00B2159D">
        <w:rPr>
          <w:rFonts w:ascii="Calibri" w:hAnsi="Calibri"/>
          <w:sz w:val="22"/>
          <w:szCs w:val="22"/>
        </w:rPr>
        <w:t xml:space="preserve">stejnopisech, z nichž po dvou obdrží každá smluvní strana.  </w:t>
      </w:r>
    </w:p>
    <w:p w:rsidR="00B2159D" w:rsidRPr="00B2159D" w:rsidRDefault="00B2159D" w:rsidP="00694891">
      <w:pPr>
        <w:widowControl/>
        <w:ind w:left="284" w:hanging="284"/>
        <w:jc w:val="both"/>
        <w:rPr>
          <w:rFonts w:ascii="Calibri" w:hAnsi="Calibri"/>
          <w:sz w:val="22"/>
          <w:szCs w:val="22"/>
        </w:rPr>
      </w:pPr>
      <w:r w:rsidRPr="00B2159D">
        <w:rPr>
          <w:rFonts w:ascii="Calibri" w:hAnsi="Calibri"/>
          <w:sz w:val="22"/>
          <w:szCs w:val="22"/>
        </w:rPr>
        <w:t xml:space="preserve">                                                                                             </w:t>
      </w:r>
    </w:p>
    <w:p w:rsidR="00B2159D" w:rsidRDefault="00B2159D" w:rsidP="00694891">
      <w:pPr>
        <w:widowControl/>
        <w:numPr>
          <w:ilvl w:val="0"/>
          <w:numId w:val="2"/>
        </w:numPr>
        <w:tabs>
          <w:tab w:val="clear" w:pos="502"/>
        </w:tabs>
        <w:ind w:left="284" w:hanging="284"/>
        <w:jc w:val="both"/>
        <w:rPr>
          <w:rFonts w:ascii="Calibri" w:hAnsi="Calibri"/>
          <w:sz w:val="22"/>
          <w:szCs w:val="22"/>
        </w:rPr>
      </w:pPr>
      <w:r w:rsidRPr="00B2159D">
        <w:rPr>
          <w:rFonts w:ascii="Calibri" w:eastAsia="Arial" w:hAnsi="Calibri"/>
          <w:sz w:val="22"/>
          <w:szCs w:val="22"/>
        </w:rPr>
        <w:t xml:space="preserve">Zhotovitel </w:t>
      </w:r>
      <w:r w:rsidRPr="00B2159D">
        <w:rPr>
          <w:rFonts w:ascii="Calibri" w:hAnsi="Calibri"/>
          <w:sz w:val="22"/>
          <w:szCs w:val="22"/>
        </w:rPr>
        <w:t xml:space="preserve">bere na vědomí, že obsah této smlouvy včetně všech dodatků může být poskytnut žadateli v režimu zákona č. 106/1999 Sb., o svobodném přístupu k informacím, ve znění pozdějších předpisů, a že tato smlouva včetně všech dodatků bude uveřejněna v registru smluv dle zákona č. 340/2015 Sb., o zvláštních podmínkách účinnosti některých smluv, uveřejňování těchto smluv a o registru smluv (zákon o registru smluv) v účinném znění. </w:t>
      </w:r>
    </w:p>
    <w:p w:rsidR="00AF32EC" w:rsidRPr="00AF32EC" w:rsidRDefault="00AF32EC" w:rsidP="00AF32EC">
      <w:pPr>
        <w:widowControl/>
        <w:jc w:val="both"/>
        <w:rPr>
          <w:rFonts w:ascii="Calibri" w:hAnsi="Calibri"/>
          <w:sz w:val="16"/>
          <w:szCs w:val="16"/>
        </w:rPr>
      </w:pPr>
    </w:p>
    <w:p w:rsidR="00B2159D" w:rsidRDefault="00B2159D" w:rsidP="00694891">
      <w:pPr>
        <w:widowControl/>
        <w:numPr>
          <w:ilvl w:val="0"/>
          <w:numId w:val="2"/>
        </w:numPr>
        <w:tabs>
          <w:tab w:val="clear" w:pos="502"/>
        </w:tabs>
        <w:ind w:left="284" w:hanging="284"/>
        <w:jc w:val="both"/>
        <w:rPr>
          <w:rFonts w:ascii="Calibri" w:hAnsi="Calibri"/>
          <w:sz w:val="22"/>
          <w:szCs w:val="22"/>
        </w:rPr>
      </w:pPr>
      <w:r w:rsidRPr="00B2159D">
        <w:rPr>
          <w:rFonts w:ascii="Calibri" w:hAnsi="Calibri"/>
          <w:sz w:val="22"/>
          <w:szCs w:val="22"/>
        </w:rPr>
        <w:t>Tato smlouva nabývá účinnosti dnem uveřejnění prostřednictvím registru smluv dle příslušných ustanovení zákona č.340/2015 Sb., o zvláštních podmínkách účinnosti některých smluv, uveřejňování těchto smluv a o registru smluv (zákon o registru smluv) v účinném znění.</w:t>
      </w:r>
    </w:p>
    <w:p w:rsidR="00AF32EC" w:rsidRPr="00AF32EC" w:rsidRDefault="00AF32EC" w:rsidP="00694891">
      <w:pPr>
        <w:widowControl/>
        <w:ind w:left="284" w:hanging="284"/>
        <w:jc w:val="both"/>
        <w:rPr>
          <w:rFonts w:ascii="Calibri" w:hAnsi="Calibri"/>
          <w:sz w:val="16"/>
          <w:szCs w:val="16"/>
        </w:rPr>
      </w:pPr>
    </w:p>
    <w:p w:rsidR="00B2159D" w:rsidRPr="00B2159D" w:rsidRDefault="00694891" w:rsidP="00694891">
      <w:pPr>
        <w:widowControl/>
        <w:numPr>
          <w:ilvl w:val="0"/>
          <w:numId w:val="2"/>
        </w:numPr>
        <w:tabs>
          <w:tab w:val="clear" w:pos="502"/>
        </w:tabs>
        <w:ind w:left="284" w:hanging="284"/>
        <w:jc w:val="both"/>
        <w:rPr>
          <w:rFonts w:ascii="Calibri" w:hAnsi="Calibri"/>
          <w:sz w:val="22"/>
          <w:szCs w:val="22"/>
        </w:rPr>
      </w:pPr>
      <w:r>
        <w:rPr>
          <w:rFonts w:ascii="Calibri" w:hAnsi="Calibri"/>
          <w:sz w:val="22"/>
          <w:szCs w:val="22"/>
        </w:rPr>
        <w:t xml:space="preserve"> </w:t>
      </w:r>
      <w:r w:rsidR="00B2159D" w:rsidRPr="00B2159D">
        <w:rPr>
          <w:rFonts w:ascii="Calibri" w:hAnsi="Calibri"/>
          <w:sz w:val="22"/>
          <w:szCs w:val="22"/>
        </w:rPr>
        <w:t>Smluvní strany prohlašují, že skutečnosti uvedené v této smlouvě nepovažují za obchodní tajemství ve smyslu § 504 zákona č. 89/2012 Sb., občanský zákoník, ve znění pozdějších předpisů.</w:t>
      </w:r>
    </w:p>
    <w:p w:rsidR="00B2159D" w:rsidRPr="00BA52CE" w:rsidRDefault="00B2159D">
      <w:pPr>
        <w:pStyle w:val="Zkladntext20"/>
        <w:shd w:val="clear" w:color="auto" w:fill="auto"/>
        <w:spacing w:after="436" w:line="220" w:lineRule="exact"/>
        <w:jc w:val="both"/>
        <w:rPr>
          <w:rFonts w:asciiTheme="minorHAnsi" w:hAnsiTheme="minorHAnsi"/>
        </w:rPr>
      </w:pPr>
    </w:p>
    <w:p w:rsidR="00BA52CE" w:rsidRPr="00BA52CE" w:rsidRDefault="00BA52CE">
      <w:pPr>
        <w:pStyle w:val="Zkladntext20"/>
        <w:shd w:val="clear" w:color="auto" w:fill="auto"/>
        <w:spacing w:after="436" w:line="220" w:lineRule="exact"/>
        <w:jc w:val="both"/>
        <w:rPr>
          <w:rFonts w:asciiTheme="minorHAnsi" w:hAnsiTheme="minorHAnsi"/>
        </w:rPr>
      </w:pPr>
    </w:p>
    <w:p w:rsidR="00BA52CE" w:rsidRPr="00BA52CE" w:rsidRDefault="00BA52CE">
      <w:pPr>
        <w:pStyle w:val="Zkladntext20"/>
        <w:shd w:val="clear" w:color="auto" w:fill="auto"/>
        <w:spacing w:after="436" w:line="220" w:lineRule="exact"/>
        <w:jc w:val="both"/>
        <w:rPr>
          <w:rFonts w:asciiTheme="minorHAnsi" w:hAnsi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4819"/>
        <w:gridCol w:w="4820"/>
      </w:tblGrid>
      <w:tr w:rsidR="00BA52CE" w:rsidRPr="00BA52CE" w:rsidTr="002625A3">
        <w:tblPrEx>
          <w:tblCellMar>
            <w:top w:w="0" w:type="dxa"/>
            <w:bottom w:w="0" w:type="dxa"/>
          </w:tblCellMar>
        </w:tblPrEx>
        <w:tc>
          <w:tcPr>
            <w:tcW w:w="4819" w:type="dxa"/>
          </w:tcPr>
          <w:p w:rsidR="00BA52CE" w:rsidRPr="00BA52CE" w:rsidRDefault="00BA52CE" w:rsidP="002625A3">
            <w:pPr>
              <w:rPr>
                <w:rFonts w:asciiTheme="minorHAnsi" w:hAnsiTheme="minorHAnsi"/>
                <w:sz w:val="22"/>
                <w:szCs w:val="22"/>
              </w:rPr>
            </w:pPr>
            <w:r w:rsidRPr="00BA52CE">
              <w:rPr>
                <w:rFonts w:asciiTheme="minorHAnsi" w:hAnsiTheme="minorHAnsi"/>
                <w:sz w:val="22"/>
                <w:szCs w:val="22"/>
              </w:rPr>
              <w:t xml:space="preserve">V Olomouci dne:                    </w:t>
            </w:r>
          </w:p>
        </w:tc>
        <w:tc>
          <w:tcPr>
            <w:tcW w:w="4820" w:type="dxa"/>
          </w:tcPr>
          <w:p w:rsidR="00BA52CE" w:rsidRPr="00BA52CE" w:rsidRDefault="00BA52CE" w:rsidP="002625A3">
            <w:pPr>
              <w:rPr>
                <w:rFonts w:asciiTheme="minorHAnsi" w:hAnsiTheme="minorHAnsi"/>
                <w:sz w:val="22"/>
                <w:szCs w:val="22"/>
              </w:rPr>
            </w:pPr>
            <w:r w:rsidRPr="00BA52CE">
              <w:rPr>
                <w:rFonts w:asciiTheme="minorHAnsi" w:hAnsiTheme="minorHAnsi"/>
                <w:sz w:val="22"/>
                <w:szCs w:val="22"/>
              </w:rPr>
              <w:t xml:space="preserve">V                                     dne:     </w:t>
            </w:r>
          </w:p>
        </w:tc>
      </w:tr>
    </w:tbl>
    <w:p w:rsidR="00BA52CE" w:rsidRPr="00BA52CE" w:rsidRDefault="00BA52CE" w:rsidP="00BA52CE">
      <w:pPr>
        <w:rPr>
          <w:rFonts w:asciiTheme="minorHAnsi" w:hAnsiTheme="minorHAnsi"/>
          <w:sz w:val="22"/>
          <w:szCs w:val="22"/>
        </w:rPr>
      </w:pPr>
    </w:p>
    <w:p w:rsidR="00BA52CE" w:rsidRPr="00BA52CE" w:rsidRDefault="00BA52CE" w:rsidP="00BA52CE">
      <w:pPr>
        <w:rPr>
          <w:rFonts w:asciiTheme="minorHAnsi" w:hAnsiTheme="minorHAnsi"/>
          <w:sz w:val="22"/>
          <w:szCs w:val="22"/>
        </w:rPr>
      </w:pPr>
    </w:p>
    <w:p w:rsidR="00BA52CE" w:rsidRPr="00BA52CE" w:rsidRDefault="00BA52CE" w:rsidP="00BA52CE">
      <w:pPr>
        <w:rPr>
          <w:rFonts w:asciiTheme="minorHAnsi" w:hAnsiTheme="minorHAnsi"/>
          <w:sz w:val="22"/>
          <w:szCs w:val="22"/>
        </w:rPr>
      </w:pPr>
    </w:p>
    <w:p w:rsidR="00BA52CE" w:rsidRPr="00BA52CE" w:rsidRDefault="00BA52CE" w:rsidP="00BA52CE">
      <w:pPr>
        <w:rPr>
          <w:rFonts w:asciiTheme="minorHAnsi" w:hAnsiTheme="minorHAnsi"/>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819"/>
      </w:tblGrid>
      <w:tr w:rsidR="00BA52CE" w:rsidRPr="00BA52CE" w:rsidTr="002625A3">
        <w:tblPrEx>
          <w:tblCellMar>
            <w:top w:w="0" w:type="dxa"/>
            <w:bottom w:w="0" w:type="dxa"/>
          </w:tblCellMar>
        </w:tblPrEx>
        <w:trPr>
          <w:cantSplit/>
        </w:trPr>
        <w:tc>
          <w:tcPr>
            <w:tcW w:w="4820" w:type="dxa"/>
            <w:tcBorders>
              <w:bottom w:val="single" w:sz="4" w:space="0" w:color="auto"/>
            </w:tcBorders>
          </w:tcPr>
          <w:p w:rsidR="00BA52CE" w:rsidRPr="00BA52CE" w:rsidRDefault="00BA52CE" w:rsidP="002625A3">
            <w:pPr>
              <w:jc w:val="center"/>
              <w:rPr>
                <w:rFonts w:asciiTheme="minorHAnsi" w:hAnsiTheme="minorHAnsi"/>
                <w:sz w:val="22"/>
                <w:szCs w:val="22"/>
              </w:rPr>
            </w:pPr>
            <w:r w:rsidRPr="00BA52CE">
              <w:rPr>
                <w:rFonts w:asciiTheme="minorHAnsi" w:hAnsiTheme="minorHAnsi"/>
                <w:sz w:val="22"/>
                <w:szCs w:val="22"/>
              </w:rPr>
              <w:t>Za objednatele</w:t>
            </w:r>
          </w:p>
        </w:tc>
        <w:tc>
          <w:tcPr>
            <w:tcW w:w="4819" w:type="dxa"/>
            <w:tcBorders>
              <w:bottom w:val="single" w:sz="4" w:space="0" w:color="auto"/>
            </w:tcBorders>
          </w:tcPr>
          <w:p w:rsidR="00BA52CE" w:rsidRPr="00BA52CE" w:rsidRDefault="00BA52CE" w:rsidP="002625A3">
            <w:pPr>
              <w:jc w:val="center"/>
              <w:rPr>
                <w:rFonts w:asciiTheme="minorHAnsi" w:hAnsiTheme="minorHAnsi"/>
                <w:sz w:val="22"/>
                <w:szCs w:val="22"/>
              </w:rPr>
            </w:pPr>
            <w:r w:rsidRPr="00BA52CE">
              <w:rPr>
                <w:rFonts w:asciiTheme="minorHAnsi" w:hAnsiTheme="minorHAnsi"/>
                <w:sz w:val="22"/>
                <w:szCs w:val="22"/>
              </w:rPr>
              <w:t>Za zhotovitele</w:t>
            </w:r>
          </w:p>
        </w:tc>
      </w:tr>
      <w:tr w:rsidR="00BA52CE" w:rsidRPr="00BA52CE" w:rsidTr="002625A3">
        <w:tblPrEx>
          <w:tblCellMar>
            <w:top w:w="0" w:type="dxa"/>
            <w:bottom w:w="0" w:type="dxa"/>
          </w:tblCellMar>
        </w:tblPrEx>
        <w:trPr>
          <w:trHeight w:val="757"/>
        </w:trPr>
        <w:tc>
          <w:tcPr>
            <w:tcW w:w="4820" w:type="dxa"/>
            <w:tcBorders>
              <w:top w:val="single" w:sz="4" w:space="0" w:color="auto"/>
              <w:left w:val="single" w:sz="4" w:space="0" w:color="BFBFBF"/>
              <w:bottom w:val="single" w:sz="4" w:space="0" w:color="BFBFBF"/>
              <w:right w:val="single" w:sz="4" w:space="0" w:color="BFBFBF"/>
            </w:tcBorders>
          </w:tcPr>
          <w:p w:rsidR="00BA52CE" w:rsidRPr="00BA52CE" w:rsidRDefault="00BA52CE" w:rsidP="002625A3">
            <w:pPr>
              <w:jc w:val="center"/>
              <w:rPr>
                <w:rFonts w:asciiTheme="minorHAnsi" w:hAnsiTheme="minorHAnsi"/>
                <w:sz w:val="22"/>
                <w:szCs w:val="22"/>
              </w:rPr>
            </w:pPr>
          </w:p>
          <w:p w:rsidR="00BA52CE" w:rsidRPr="00BA52CE" w:rsidRDefault="00BA52CE" w:rsidP="002625A3">
            <w:pPr>
              <w:jc w:val="center"/>
              <w:rPr>
                <w:rFonts w:asciiTheme="minorHAnsi" w:hAnsiTheme="minorHAnsi"/>
                <w:sz w:val="22"/>
                <w:szCs w:val="22"/>
              </w:rPr>
            </w:pPr>
          </w:p>
          <w:p w:rsidR="00BA52CE" w:rsidRPr="00BA52CE" w:rsidRDefault="00BA52CE" w:rsidP="002625A3">
            <w:pPr>
              <w:jc w:val="center"/>
              <w:rPr>
                <w:rFonts w:asciiTheme="minorHAnsi" w:hAnsiTheme="minorHAnsi"/>
                <w:sz w:val="22"/>
                <w:szCs w:val="22"/>
              </w:rPr>
            </w:pPr>
          </w:p>
          <w:p w:rsidR="00BA52CE" w:rsidRPr="00BA52CE" w:rsidRDefault="00BA52CE" w:rsidP="002625A3">
            <w:pPr>
              <w:jc w:val="center"/>
              <w:rPr>
                <w:rFonts w:asciiTheme="minorHAnsi" w:hAnsiTheme="minorHAnsi"/>
                <w:sz w:val="22"/>
                <w:szCs w:val="22"/>
              </w:rPr>
            </w:pPr>
          </w:p>
          <w:p w:rsidR="00BA52CE" w:rsidRPr="00BA52CE" w:rsidRDefault="00BA52CE" w:rsidP="002625A3">
            <w:pPr>
              <w:jc w:val="center"/>
              <w:rPr>
                <w:rFonts w:asciiTheme="minorHAnsi" w:hAnsiTheme="minorHAnsi"/>
                <w:sz w:val="22"/>
                <w:szCs w:val="22"/>
              </w:rPr>
            </w:pPr>
          </w:p>
          <w:p w:rsidR="00BA52CE" w:rsidRPr="00BA52CE" w:rsidRDefault="00BA52CE" w:rsidP="002625A3">
            <w:pPr>
              <w:jc w:val="center"/>
              <w:rPr>
                <w:rFonts w:asciiTheme="minorHAnsi" w:hAnsiTheme="minorHAnsi"/>
                <w:sz w:val="22"/>
                <w:szCs w:val="22"/>
              </w:rPr>
            </w:pPr>
            <w:r w:rsidRPr="00BA52CE">
              <w:rPr>
                <w:rFonts w:asciiTheme="minorHAnsi" w:hAnsiTheme="minorHAnsi"/>
                <w:sz w:val="22"/>
                <w:szCs w:val="22"/>
              </w:rPr>
              <w:t>Ing. Eva Fuglíčková</w:t>
            </w:r>
          </w:p>
          <w:p w:rsidR="00BA52CE" w:rsidRPr="00BA52CE" w:rsidRDefault="00BA52CE" w:rsidP="002625A3">
            <w:pPr>
              <w:jc w:val="center"/>
              <w:rPr>
                <w:rFonts w:asciiTheme="minorHAnsi" w:hAnsiTheme="minorHAnsi"/>
                <w:sz w:val="22"/>
                <w:szCs w:val="22"/>
              </w:rPr>
            </w:pPr>
            <w:r w:rsidRPr="00BA52CE">
              <w:rPr>
                <w:rFonts w:asciiTheme="minorHAnsi" w:hAnsiTheme="minorHAnsi"/>
                <w:sz w:val="22"/>
                <w:szCs w:val="22"/>
              </w:rPr>
              <w:t>předsedkyně představenstva</w:t>
            </w:r>
          </w:p>
          <w:p w:rsidR="00BA52CE" w:rsidRPr="00BA52CE" w:rsidRDefault="00BA52CE" w:rsidP="002625A3">
            <w:pPr>
              <w:jc w:val="center"/>
              <w:rPr>
                <w:rFonts w:asciiTheme="minorHAnsi" w:hAnsiTheme="minorHAnsi"/>
                <w:sz w:val="22"/>
                <w:szCs w:val="22"/>
              </w:rPr>
            </w:pPr>
          </w:p>
        </w:tc>
        <w:tc>
          <w:tcPr>
            <w:tcW w:w="4819" w:type="dxa"/>
            <w:tcBorders>
              <w:top w:val="single" w:sz="4" w:space="0" w:color="auto"/>
              <w:left w:val="single" w:sz="4" w:space="0" w:color="BFBFBF"/>
              <w:bottom w:val="single" w:sz="4" w:space="0" w:color="BFBFBF"/>
              <w:right w:val="single" w:sz="4" w:space="0" w:color="BFBFBF"/>
            </w:tcBorders>
          </w:tcPr>
          <w:p w:rsidR="00BA52CE" w:rsidRPr="00BA52CE" w:rsidRDefault="00BA52CE" w:rsidP="002625A3">
            <w:pPr>
              <w:jc w:val="center"/>
              <w:rPr>
                <w:rFonts w:asciiTheme="minorHAnsi" w:hAnsiTheme="minorHAnsi"/>
                <w:sz w:val="22"/>
                <w:szCs w:val="22"/>
              </w:rPr>
            </w:pPr>
          </w:p>
          <w:p w:rsidR="00BA52CE" w:rsidRPr="00BA52CE" w:rsidRDefault="00BA52CE" w:rsidP="002625A3">
            <w:pPr>
              <w:jc w:val="center"/>
              <w:rPr>
                <w:rFonts w:asciiTheme="minorHAnsi" w:hAnsiTheme="minorHAnsi"/>
                <w:sz w:val="22"/>
                <w:szCs w:val="22"/>
              </w:rPr>
            </w:pPr>
          </w:p>
        </w:tc>
      </w:tr>
      <w:tr w:rsidR="00BA52CE" w:rsidRPr="00BA52CE" w:rsidTr="002625A3">
        <w:tblPrEx>
          <w:tblCellMar>
            <w:top w:w="0" w:type="dxa"/>
            <w:bottom w:w="0" w:type="dxa"/>
          </w:tblCellMar>
        </w:tblPrEx>
        <w:trPr>
          <w:trHeight w:val="2230"/>
        </w:trPr>
        <w:tc>
          <w:tcPr>
            <w:tcW w:w="4820" w:type="dxa"/>
            <w:tcBorders>
              <w:top w:val="single" w:sz="4" w:space="0" w:color="BFBFBF"/>
              <w:left w:val="single" w:sz="4" w:space="0" w:color="BFBFBF"/>
              <w:bottom w:val="single" w:sz="4" w:space="0" w:color="BFBFBF"/>
              <w:right w:val="single" w:sz="4" w:space="0" w:color="BFBFBF"/>
            </w:tcBorders>
          </w:tcPr>
          <w:p w:rsidR="00BA52CE" w:rsidRPr="00BA52CE" w:rsidRDefault="00BA52CE" w:rsidP="002625A3">
            <w:pPr>
              <w:jc w:val="center"/>
              <w:rPr>
                <w:rFonts w:asciiTheme="minorHAnsi" w:hAnsiTheme="minorHAnsi"/>
                <w:sz w:val="22"/>
                <w:szCs w:val="22"/>
              </w:rPr>
            </w:pPr>
          </w:p>
          <w:p w:rsidR="00BA52CE" w:rsidRPr="00BA52CE" w:rsidRDefault="00BA52CE" w:rsidP="002625A3">
            <w:pPr>
              <w:jc w:val="center"/>
              <w:rPr>
                <w:rFonts w:asciiTheme="minorHAnsi" w:hAnsiTheme="minorHAnsi"/>
                <w:sz w:val="22"/>
                <w:szCs w:val="22"/>
              </w:rPr>
            </w:pPr>
          </w:p>
          <w:p w:rsidR="00BA52CE" w:rsidRPr="00BA52CE" w:rsidRDefault="00BA52CE" w:rsidP="002625A3">
            <w:pPr>
              <w:jc w:val="center"/>
              <w:rPr>
                <w:rFonts w:asciiTheme="minorHAnsi" w:hAnsiTheme="minorHAnsi"/>
                <w:sz w:val="22"/>
                <w:szCs w:val="22"/>
              </w:rPr>
            </w:pPr>
          </w:p>
          <w:p w:rsidR="00BA52CE" w:rsidRPr="00BA52CE" w:rsidRDefault="00BA52CE" w:rsidP="002625A3">
            <w:pPr>
              <w:jc w:val="center"/>
              <w:rPr>
                <w:rFonts w:asciiTheme="minorHAnsi" w:hAnsiTheme="minorHAnsi"/>
                <w:sz w:val="22"/>
                <w:szCs w:val="22"/>
              </w:rPr>
            </w:pPr>
          </w:p>
          <w:p w:rsidR="00BA52CE" w:rsidRPr="00BA52CE" w:rsidRDefault="00BA52CE" w:rsidP="002625A3">
            <w:pPr>
              <w:jc w:val="center"/>
              <w:rPr>
                <w:rFonts w:asciiTheme="minorHAnsi" w:hAnsiTheme="minorHAnsi"/>
                <w:sz w:val="22"/>
                <w:szCs w:val="22"/>
              </w:rPr>
            </w:pPr>
          </w:p>
          <w:p w:rsidR="00BA52CE" w:rsidRPr="00BA52CE" w:rsidRDefault="00BA52CE" w:rsidP="002625A3">
            <w:pPr>
              <w:jc w:val="center"/>
              <w:rPr>
                <w:rFonts w:asciiTheme="minorHAnsi" w:hAnsiTheme="minorHAnsi"/>
                <w:sz w:val="22"/>
                <w:szCs w:val="22"/>
              </w:rPr>
            </w:pPr>
          </w:p>
          <w:p w:rsidR="00BA52CE" w:rsidRPr="00BA52CE" w:rsidRDefault="00BA52CE" w:rsidP="002625A3">
            <w:pPr>
              <w:jc w:val="center"/>
              <w:rPr>
                <w:rFonts w:asciiTheme="minorHAnsi" w:hAnsiTheme="minorHAnsi"/>
                <w:sz w:val="22"/>
                <w:szCs w:val="22"/>
              </w:rPr>
            </w:pPr>
            <w:r w:rsidRPr="00BA52CE">
              <w:rPr>
                <w:rFonts w:asciiTheme="minorHAnsi" w:hAnsiTheme="minorHAnsi"/>
                <w:sz w:val="22"/>
                <w:szCs w:val="22"/>
              </w:rPr>
              <w:t>Ing. Jiří Svačinka</w:t>
            </w:r>
          </w:p>
          <w:p w:rsidR="00BA52CE" w:rsidRPr="00BA52CE" w:rsidRDefault="00BA52CE" w:rsidP="002625A3">
            <w:pPr>
              <w:jc w:val="center"/>
              <w:rPr>
                <w:rFonts w:asciiTheme="minorHAnsi" w:hAnsiTheme="minorHAnsi"/>
                <w:sz w:val="22"/>
                <w:szCs w:val="22"/>
              </w:rPr>
            </w:pPr>
            <w:r w:rsidRPr="00BA52CE">
              <w:rPr>
                <w:rFonts w:asciiTheme="minorHAnsi" w:hAnsiTheme="minorHAnsi"/>
                <w:sz w:val="22"/>
                <w:szCs w:val="22"/>
              </w:rPr>
              <w:t>místopředseda představenstva</w:t>
            </w:r>
          </w:p>
        </w:tc>
        <w:tc>
          <w:tcPr>
            <w:tcW w:w="4819" w:type="dxa"/>
            <w:tcBorders>
              <w:top w:val="single" w:sz="4" w:space="0" w:color="BFBFBF"/>
              <w:left w:val="single" w:sz="4" w:space="0" w:color="BFBFBF"/>
              <w:bottom w:val="single" w:sz="4" w:space="0" w:color="BFBFBF"/>
              <w:right w:val="single" w:sz="4" w:space="0" w:color="BFBFBF"/>
            </w:tcBorders>
          </w:tcPr>
          <w:p w:rsidR="00BA52CE" w:rsidRPr="00BA52CE" w:rsidRDefault="00BA52CE" w:rsidP="002625A3">
            <w:pPr>
              <w:jc w:val="center"/>
              <w:rPr>
                <w:rFonts w:asciiTheme="minorHAnsi" w:hAnsiTheme="minorHAnsi"/>
                <w:sz w:val="22"/>
                <w:szCs w:val="22"/>
              </w:rPr>
            </w:pPr>
          </w:p>
        </w:tc>
      </w:tr>
    </w:tbl>
    <w:p w:rsidR="00BA52CE" w:rsidRPr="00BA52CE" w:rsidRDefault="00BA52CE" w:rsidP="00BA52CE">
      <w:pPr>
        <w:pStyle w:val="Nadpis1"/>
        <w:numPr>
          <w:ilvl w:val="0"/>
          <w:numId w:val="0"/>
        </w:numPr>
        <w:jc w:val="both"/>
        <w:rPr>
          <w:rFonts w:asciiTheme="minorHAnsi" w:hAnsiTheme="minorHAnsi"/>
        </w:rPr>
      </w:pPr>
    </w:p>
    <w:p w:rsidR="00C131F8" w:rsidRPr="00BA52CE" w:rsidRDefault="00C131F8">
      <w:pPr>
        <w:framePr w:h="2780" w:wrap="notBeside" w:vAnchor="text" w:hAnchor="text" w:xAlign="center" w:y="1"/>
        <w:jc w:val="center"/>
        <w:rPr>
          <w:rFonts w:asciiTheme="minorHAnsi" w:hAnsiTheme="minorHAnsi"/>
          <w:sz w:val="2"/>
          <w:szCs w:val="2"/>
        </w:rPr>
      </w:pPr>
    </w:p>
    <w:p w:rsidR="00C131F8" w:rsidRPr="00BA52CE" w:rsidRDefault="00C131F8" w:rsidP="00694891">
      <w:pPr>
        <w:rPr>
          <w:rFonts w:asciiTheme="minorHAnsi" w:hAnsiTheme="minorHAnsi"/>
          <w:sz w:val="2"/>
          <w:szCs w:val="2"/>
        </w:rPr>
      </w:pPr>
    </w:p>
    <w:sectPr w:rsidR="00C131F8" w:rsidRPr="00BA52CE" w:rsidSect="00AF32EC">
      <w:footerReference w:type="default" r:id="rId8"/>
      <w:pgSz w:w="11900" w:h="16840"/>
      <w:pgMar w:top="1021" w:right="1021" w:bottom="1191" w:left="102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EB0" w:rsidRDefault="006B0EB0">
      <w:r>
        <w:separator/>
      </w:r>
    </w:p>
  </w:endnote>
  <w:endnote w:type="continuationSeparator" w:id="0">
    <w:p w:rsidR="006B0EB0" w:rsidRDefault="006B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1719778194"/>
      <w:docPartObj>
        <w:docPartGallery w:val="Page Numbers (Bottom of Page)"/>
        <w:docPartUnique/>
      </w:docPartObj>
    </w:sdtPr>
    <w:sdtContent>
      <w:p w:rsidR="00C87117" w:rsidRPr="00C87117" w:rsidRDefault="00C87117">
        <w:pPr>
          <w:pStyle w:val="Zpat"/>
          <w:jc w:val="right"/>
          <w:rPr>
            <w:rFonts w:asciiTheme="minorHAnsi" w:hAnsiTheme="minorHAnsi"/>
            <w:sz w:val="22"/>
            <w:szCs w:val="22"/>
          </w:rPr>
        </w:pPr>
        <w:r w:rsidRPr="00C87117">
          <w:rPr>
            <w:rFonts w:asciiTheme="minorHAnsi" w:hAnsiTheme="minorHAnsi"/>
            <w:sz w:val="22"/>
            <w:szCs w:val="22"/>
          </w:rPr>
          <w:t xml:space="preserve">Stránka | </w:t>
        </w:r>
        <w:r w:rsidRPr="00C87117">
          <w:rPr>
            <w:rFonts w:asciiTheme="minorHAnsi" w:hAnsiTheme="minorHAnsi"/>
            <w:sz w:val="22"/>
            <w:szCs w:val="22"/>
          </w:rPr>
          <w:fldChar w:fldCharType="begin"/>
        </w:r>
        <w:r w:rsidRPr="00C87117">
          <w:rPr>
            <w:rFonts w:asciiTheme="minorHAnsi" w:hAnsiTheme="minorHAnsi"/>
            <w:sz w:val="22"/>
            <w:szCs w:val="22"/>
          </w:rPr>
          <w:instrText>PAGE   \* MERGEFORMAT</w:instrText>
        </w:r>
        <w:r w:rsidRPr="00C87117">
          <w:rPr>
            <w:rFonts w:asciiTheme="minorHAnsi" w:hAnsiTheme="minorHAnsi"/>
            <w:sz w:val="22"/>
            <w:szCs w:val="22"/>
          </w:rPr>
          <w:fldChar w:fldCharType="separate"/>
        </w:r>
        <w:r w:rsidR="00694891">
          <w:rPr>
            <w:rFonts w:asciiTheme="minorHAnsi" w:hAnsiTheme="minorHAnsi"/>
            <w:noProof/>
            <w:sz w:val="22"/>
            <w:szCs w:val="22"/>
          </w:rPr>
          <w:t>6</w:t>
        </w:r>
        <w:r w:rsidRPr="00C87117">
          <w:rPr>
            <w:rFonts w:asciiTheme="minorHAnsi" w:hAnsiTheme="minorHAnsi"/>
            <w:sz w:val="22"/>
            <w:szCs w:val="22"/>
          </w:rPr>
          <w:fldChar w:fldCharType="end"/>
        </w:r>
        <w:r w:rsidRPr="00C87117">
          <w:rPr>
            <w:rFonts w:asciiTheme="minorHAnsi" w:hAnsiTheme="minorHAnsi"/>
            <w:sz w:val="22"/>
            <w:szCs w:val="22"/>
          </w:rPr>
          <w:t xml:space="preserve"> </w:t>
        </w:r>
      </w:p>
    </w:sdtContent>
  </w:sdt>
  <w:p w:rsidR="00C87117" w:rsidRDefault="00C871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EB0" w:rsidRDefault="006B0EB0"/>
  </w:footnote>
  <w:footnote w:type="continuationSeparator" w:id="0">
    <w:p w:rsidR="006B0EB0" w:rsidRDefault="006B0E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6265"/>
    <w:multiLevelType w:val="singleLevel"/>
    <w:tmpl w:val="697C2A36"/>
    <w:lvl w:ilvl="0">
      <w:start w:val="1"/>
      <w:numFmt w:val="decimal"/>
      <w:lvlText w:val="%1."/>
      <w:lvlJc w:val="left"/>
      <w:pPr>
        <w:tabs>
          <w:tab w:val="num" w:pos="502"/>
        </w:tabs>
        <w:ind w:left="502" w:hanging="360"/>
      </w:pPr>
      <w:rPr>
        <w:sz w:val="20"/>
        <w:szCs w:val="20"/>
      </w:rPr>
    </w:lvl>
  </w:abstractNum>
  <w:abstractNum w:abstractNumId="1" w15:restartNumberingAfterBreak="0">
    <w:nsid w:val="024E1C1A"/>
    <w:multiLevelType w:val="singleLevel"/>
    <w:tmpl w:val="D6AE5382"/>
    <w:lvl w:ilvl="0">
      <w:start w:val="1"/>
      <w:numFmt w:val="upperRoman"/>
      <w:pStyle w:val="Nadpis1"/>
      <w:lvlText w:val="%1."/>
      <w:lvlJc w:val="left"/>
      <w:pPr>
        <w:tabs>
          <w:tab w:val="num" w:pos="4548"/>
        </w:tabs>
        <w:ind w:left="4548" w:hanging="720"/>
      </w:pPr>
      <w:rPr>
        <w:b/>
        <w:sz w:val="24"/>
        <w:szCs w:val="24"/>
      </w:rPr>
    </w:lvl>
  </w:abstractNum>
  <w:abstractNum w:abstractNumId="2" w15:restartNumberingAfterBreak="0">
    <w:nsid w:val="03296533"/>
    <w:multiLevelType w:val="hybridMultilevel"/>
    <w:tmpl w:val="807A62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391315"/>
    <w:multiLevelType w:val="hybridMultilevel"/>
    <w:tmpl w:val="98AA32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3E2134"/>
    <w:multiLevelType w:val="hybridMultilevel"/>
    <w:tmpl w:val="D70A3A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1A7ADB"/>
    <w:multiLevelType w:val="hybridMultilevel"/>
    <w:tmpl w:val="980C70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F62C81"/>
    <w:multiLevelType w:val="hybridMultilevel"/>
    <w:tmpl w:val="522A7A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821415"/>
    <w:multiLevelType w:val="hybridMultilevel"/>
    <w:tmpl w:val="5FD87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8937B7"/>
    <w:multiLevelType w:val="hybridMultilevel"/>
    <w:tmpl w:val="99A8653E"/>
    <w:lvl w:ilvl="0" w:tplc="AFAA7AA6">
      <w:start w:val="2"/>
      <w:numFmt w:val="bullet"/>
      <w:lvlText w:val="-"/>
      <w:lvlJc w:val="left"/>
      <w:pPr>
        <w:ind w:left="1080" w:hanging="360"/>
      </w:pPr>
      <w:rPr>
        <w:rFonts w:ascii="Calibri" w:eastAsia="Arial"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480D4C29"/>
    <w:multiLevelType w:val="hybridMultilevel"/>
    <w:tmpl w:val="4CD620CA"/>
    <w:lvl w:ilvl="0" w:tplc="9E14E65E">
      <w:start w:val="1"/>
      <w:numFmt w:val="decimal"/>
      <w:lvlText w:val="%1."/>
      <w:lvlJc w:val="left"/>
      <w:pPr>
        <w:tabs>
          <w:tab w:val="num" w:pos="720"/>
        </w:tabs>
        <w:ind w:left="720" w:hanging="360"/>
      </w:pPr>
      <w:rPr>
        <w:rFonts w:ascii="Calibri" w:eastAsia="Times New Roman" w:hAnsi="Calibri" w:cs="Arial" w:hint="default"/>
      </w:rPr>
    </w:lvl>
    <w:lvl w:ilvl="1" w:tplc="04050019">
      <w:start w:val="1"/>
      <w:numFmt w:val="lowerLetter"/>
      <w:lvlText w:val="%2."/>
      <w:lvlJc w:val="left"/>
      <w:pPr>
        <w:tabs>
          <w:tab w:val="num" w:pos="1440"/>
        </w:tabs>
        <w:ind w:left="1440" w:hanging="360"/>
      </w:pPr>
    </w:lvl>
    <w:lvl w:ilvl="2" w:tplc="3092DF48">
      <w:start w:val="1"/>
      <w:numFmt w:val="lowerLetter"/>
      <w:lvlText w:val="%3)"/>
      <w:lvlJc w:val="right"/>
      <w:pPr>
        <w:tabs>
          <w:tab w:val="num" w:pos="2160"/>
        </w:tabs>
        <w:ind w:left="2160" w:hanging="180"/>
      </w:pPr>
      <w:rPr>
        <w:rFonts w:asciiTheme="minorHAnsi" w:eastAsia="Times New Roman" w:hAnsiTheme="minorHAnsi" w:cs="Arial"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4B7800F1"/>
    <w:multiLevelType w:val="hybridMultilevel"/>
    <w:tmpl w:val="EFC883E4"/>
    <w:lvl w:ilvl="0" w:tplc="D21E6032">
      <w:start w:val="1"/>
      <w:numFmt w:val="bullet"/>
      <w:lvlText w:val="-"/>
      <w:lvlJc w:val="left"/>
      <w:pPr>
        <w:ind w:left="720" w:hanging="360"/>
      </w:pPr>
      <w:rPr>
        <w:rFonts w:ascii="Calibri" w:eastAsia="Arial"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5902C18"/>
    <w:multiLevelType w:val="hybridMultilevel"/>
    <w:tmpl w:val="87F89E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B63EFF"/>
    <w:multiLevelType w:val="hybridMultilevel"/>
    <w:tmpl w:val="644E8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8A6658"/>
    <w:multiLevelType w:val="hybridMultilevel"/>
    <w:tmpl w:val="1A78A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461903"/>
    <w:multiLevelType w:val="hybridMultilevel"/>
    <w:tmpl w:val="E990B8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8"/>
  </w:num>
  <w:num w:numId="5">
    <w:abstractNumId w:val="13"/>
  </w:num>
  <w:num w:numId="6">
    <w:abstractNumId w:val="3"/>
  </w:num>
  <w:num w:numId="7">
    <w:abstractNumId w:val="12"/>
  </w:num>
  <w:num w:numId="8">
    <w:abstractNumId w:val="4"/>
  </w:num>
  <w:num w:numId="9">
    <w:abstractNumId w:val="10"/>
  </w:num>
  <w:num w:numId="10">
    <w:abstractNumId w:val="6"/>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F8"/>
    <w:rsid w:val="00104BA0"/>
    <w:rsid w:val="005D665C"/>
    <w:rsid w:val="0062225D"/>
    <w:rsid w:val="00694891"/>
    <w:rsid w:val="006B0EB0"/>
    <w:rsid w:val="0090795E"/>
    <w:rsid w:val="009274DD"/>
    <w:rsid w:val="00955C73"/>
    <w:rsid w:val="00A83B57"/>
    <w:rsid w:val="00AF32EC"/>
    <w:rsid w:val="00B2159D"/>
    <w:rsid w:val="00BA52CE"/>
    <w:rsid w:val="00C131F8"/>
    <w:rsid w:val="00C871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00C47F-FD1E-43AD-B90F-D82FA234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paragraph" w:styleId="Nadpis1">
    <w:name w:val="heading 1"/>
    <w:basedOn w:val="Normln"/>
    <w:next w:val="Normln"/>
    <w:link w:val="Nadpis1Char"/>
    <w:qFormat/>
    <w:rsid w:val="00BA52CE"/>
    <w:pPr>
      <w:keepNext/>
      <w:widowControl/>
      <w:numPr>
        <w:numId w:val="1"/>
      </w:numPr>
      <w:jc w:val="center"/>
      <w:outlineLvl w:val="0"/>
    </w:pPr>
    <w:rPr>
      <w:rFonts w:ascii="Times New Roman" w:eastAsia="Times New Roman" w:hAnsi="Times New Roman" w:cs="Times New Roman"/>
      <w:b/>
      <w:color w:val="auto"/>
      <w:sz w:val="20"/>
      <w:szCs w:val="20"/>
      <w:lang w:bidi="ar-SA"/>
    </w:rPr>
  </w:style>
  <w:style w:type="paragraph" w:styleId="Nadpis2">
    <w:name w:val="heading 2"/>
    <w:basedOn w:val="Normln"/>
    <w:next w:val="Normln"/>
    <w:link w:val="Nadpis2Char"/>
    <w:qFormat/>
    <w:rsid w:val="00BA52CE"/>
    <w:pPr>
      <w:keepNext/>
      <w:widowControl/>
      <w:ind w:firstLine="709"/>
      <w:jc w:val="both"/>
      <w:outlineLvl w:val="1"/>
    </w:pPr>
    <w:rPr>
      <w:rFonts w:ascii="Times New Roman" w:eastAsia="Times New Roman" w:hAnsi="Times New Roman" w:cs="Times New Roman"/>
      <w:b/>
      <w:color w:val="auto"/>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Exact">
    <w:name w:val="Titulek obrázku Exact"/>
    <w:basedOn w:val="Standardnpsmoodstavce"/>
    <w:link w:val="Titulekobrzku"/>
    <w:rPr>
      <w:rFonts w:ascii="Arial" w:eastAsia="Arial" w:hAnsi="Arial" w:cs="Arial"/>
      <w:b/>
      <w:bCs/>
      <w:i w:val="0"/>
      <w:iCs w:val="0"/>
      <w:smallCaps w:val="0"/>
      <w:strike w:val="0"/>
      <w:sz w:val="22"/>
      <w:szCs w:val="22"/>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2"/>
      <w:szCs w:val="22"/>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Nadpis10">
    <w:name w:val="Nadpis #1_"/>
    <w:basedOn w:val="Standardnpsmoodstavce"/>
    <w:link w:val="Nadpis11"/>
    <w:rPr>
      <w:rFonts w:ascii="Arial" w:eastAsia="Arial" w:hAnsi="Arial" w:cs="Arial"/>
      <w:b/>
      <w:bCs/>
      <w:i w:val="0"/>
      <w:iCs w:val="0"/>
      <w:smallCaps w:val="0"/>
      <w:strike w:val="0"/>
      <w:sz w:val="36"/>
      <w:szCs w:val="36"/>
      <w:u w:val="none"/>
    </w:rPr>
  </w:style>
  <w:style w:type="character" w:customStyle="1" w:styleId="Zkladntext4">
    <w:name w:val="Základní text (4)_"/>
    <w:basedOn w:val="Standardnpsmoodstavce"/>
    <w:link w:val="Zkladntext40"/>
    <w:rPr>
      <w:rFonts w:ascii="Arial" w:eastAsia="Arial" w:hAnsi="Arial" w:cs="Arial"/>
      <w:b w:val="0"/>
      <w:bCs w:val="0"/>
      <w:i/>
      <w:iCs/>
      <w:smallCaps w:val="0"/>
      <w:strike w:val="0"/>
      <w:u w:val="none"/>
    </w:rPr>
  </w:style>
  <w:style w:type="character" w:customStyle="1" w:styleId="Nadpis22">
    <w:name w:val="Nadpis #2 (2)_"/>
    <w:basedOn w:val="Standardnpsmoodstavce"/>
    <w:link w:val="Nadpis220"/>
    <w:rPr>
      <w:rFonts w:ascii="Impact" w:eastAsia="Impact" w:hAnsi="Impact" w:cs="Impact"/>
      <w:b w:val="0"/>
      <w:bCs w:val="0"/>
      <w:i w:val="0"/>
      <w:iCs w:val="0"/>
      <w:smallCaps w:val="0"/>
      <w:strike w:val="0"/>
      <w:spacing w:val="10"/>
      <w:sz w:val="18"/>
      <w:szCs w:val="18"/>
      <w:u w:val="none"/>
    </w:rPr>
  </w:style>
  <w:style w:type="character" w:customStyle="1" w:styleId="Nadpis32">
    <w:name w:val="Nadpis #3 (2)_"/>
    <w:basedOn w:val="Standardnpsmoodstavce"/>
    <w:link w:val="Nadpis320"/>
    <w:rPr>
      <w:rFonts w:ascii="Arial" w:eastAsia="Arial" w:hAnsi="Arial" w:cs="Arial"/>
      <w:b/>
      <w:bCs/>
      <w:i w:val="0"/>
      <w:iCs w:val="0"/>
      <w:smallCaps w:val="0"/>
      <w:strike w:val="0"/>
      <w:sz w:val="20"/>
      <w:szCs w:val="20"/>
      <w:u w:val="none"/>
    </w:rPr>
  </w:style>
  <w:style w:type="character" w:customStyle="1" w:styleId="Nadpis33">
    <w:name w:val="Nadpis #3 (3)_"/>
    <w:basedOn w:val="Standardnpsmoodstavce"/>
    <w:link w:val="Nadpis330"/>
    <w:rPr>
      <w:rFonts w:ascii="Arial" w:eastAsia="Arial" w:hAnsi="Arial" w:cs="Arial"/>
      <w:b/>
      <w:bCs/>
      <w:i w:val="0"/>
      <w:iCs w:val="0"/>
      <w:smallCaps w:val="0"/>
      <w:strike w:val="0"/>
      <w:sz w:val="20"/>
      <w:szCs w:val="20"/>
      <w:u w:val="none"/>
    </w:rPr>
  </w:style>
  <w:style w:type="character" w:customStyle="1" w:styleId="Nadpis20">
    <w:name w:val="Nadpis #2_"/>
    <w:basedOn w:val="Standardnpsmoodstavce"/>
    <w:link w:val="Nadpis21"/>
    <w:rPr>
      <w:rFonts w:ascii="Candara" w:eastAsia="Candara" w:hAnsi="Candara" w:cs="Candara"/>
      <w:b/>
      <w:bCs/>
      <w:i w:val="0"/>
      <w:iCs w:val="0"/>
      <w:smallCaps w:val="0"/>
      <w:strike w:val="0"/>
      <w:sz w:val="24"/>
      <w:szCs w:val="24"/>
      <w:u w:val="none"/>
    </w:rPr>
  </w:style>
  <w:style w:type="character" w:customStyle="1" w:styleId="Nadpis34">
    <w:name w:val="Nadpis #3 (4)_"/>
    <w:basedOn w:val="Standardnpsmoodstavce"/>
    <w:link w:val="Nadpis340"/>
    <w:rPr>
      <w:rFonts w:ascii="Candara" w:eastAsia="Candara" w:hAnsi="Candara" w:cs="Candara"/>
      <w:b/>
      <w:bCs/>
      <w:i w:val="0"/>
      <w:iCs w:val="0"/>
      <w:smallCaps w:val="0"/>
      <w:strike w:val="0"/>
      <w:sz w:val="26"/>
      <w:szCs w:val="26"/>
      <w:u w:val="none"/>
    </w:rPr>
  </w:style>
  <w:style w:type="paragraph" w:customStyle="1" w:styleId="Titulekobrzku">
    <w:name w:val="Titulek obrázku"/>
    <w:basedOn w:val="Normln"/>
    <w:link w:val="TitulekobrzkuExact"/>
    <w:pPr>
      <w:shd w:val="clear" w:color="auto" w:fill="FFFFFF"/>
      <w:spacing w:line="0" w:lineRule="atLeast"/>
    </w:pPr>
    <w:rPr>
      <w:rFonts w:ascii="Arial" w:eastAsia="Arial" w:hAnsi="Arial" w:cs="Arial"/>
      <w:b/>
      <w:bCs/>
      <w:sz w:val="22"/>
      <w:szCs w:val="22"/>
    </w:rPr>
  </w:style>
  <w:style w:type="paragraph" w:customStyle="1" w:styleId="Zkladntext20">
    <w:name w:val="Základní text (2)"/>
    <w:basedOn w:val="Normln"/>
    <w:link w:val="Zkladntext2"/>
    <w:pPr>
      <w:shd w:val="clear" w:color="auto" w:fill="FFFFFF"/>
      <w:spacing w:after="480" w:line="252" w:lineRule="exact"/>
    </w:pPr>
    <w:rPr>
      <w:rFonts w:ascii="Arial" w:eastAsia="Arial" w:hAnsi="Arial" w:cs="Arial"/>
      <w:sz w:val="22"/>
      <w:szCs w:val="22"/>
    </w:rPr>
  </w:style>
  <w:style w:type="paragraph" w:customStyle="1" w:styleId="Nadpis30">
    <w:name w:val="Nadpis #3"/>
    <w:basedOn w:val="Normln"/>
    <w:link w:val="Nadpis3"/>
    <w:pPr>
      <w:shd w:val="clear" w:color="auto" w:fill="FFFFFF"/>
      <w:spacing w:before="480" w:line="0" w:lineRule="atLeast"/>
      <w:outlineLvl w:val="2"/>
    </w:pPr>
    <w:rPr>
      <w:rFonts w:ascii="Arial" w:eastAsia="Arial" w:hAnsi="Arial" w:cs="Arial"/>
      <w:b/>
      <w:bCs/>
      <w:sz w:val="22"/>
      <w:szCs w:val="22"/>
    </w:rPr>
  </w:style>
  <w:style w:type="paragraph" w:customStyle="1" w:styleId="Zkladntext30">
    <w:name w:val="Základní text (3)"/>
    <w:basedOn w:val="Normln"/>
    <w:link w:val="Zkladntext3"/>
    <w:pPr>
      <w:shd w:val="clear" w:color="auto" w:fill="FFFFFF"/>
      <w:spacing w:line="0" w:lineRule="atLeast"/>
    </w:pPr>
    <w:rPr>
      <w:rFonts w:ascii="Arial" w:eastAsia="Arial" w:hAnsi="Arial" w:cs="Arial"/>
      <w:b/>
      <w:bCs/>
      <w:sz w:val="22"/>
      <w:szCs w:val="22"/>
    </w:rPr>
  </w:style>
  <w:style w:type="paragraph" w:customStyle="1" w:styleId="Nadpis11">
    <w:name w:val="Nadpis #1"/>
    <w:basedOn w:val="Normln"/>
    <w:link w:val="Nadpis10"/>
    <w:pPr>
      <w:shd w:val="clear" w:color="auto" w:fill="FFFFFF"/>
      <w:spacing w:before="300" w:after="780" w:line="0" w:lineRule="atLeast"/>
      <w:jc w:val="center"/>
      <w:outlineLvl w:val="0"/>
    </w:pPr>
    <w:rPr>
      <w:rFonts w:ascii="Arial" w:eastAsia="Arial" w:hAnsi="Arial" w:cs="Arial"/>
      <w:b/>
      <w:bCs/>
      <w:sz w:val="36"/>
      <w:szCs w:val="36"/>
    </w:rPr>
  </w:style>
  <w:style w:type="paragraph" w:customStyle="1" w:styleId="Zkladntext40">
    <w:name w:val="Základní text (4)"/>
    <w:basedOn w:val="Normln"/>
    <w:link w:val="Zkladntext4"/>
    <w:pPr>
      <w:shd w:val="clear" w:color="auto" w:fill="FFFFFF"/>
      <w:spacing w:before="780" w:line="0" w:lineRule="atLeast"/>
      <w:jc w:val="center"/>
    </w:pPr>
    <w:rPr>
      <w:rFonts w:ascii="Arial" w:eastAsia="Arial" w:hAnsi="Arial" w:cs="Arial"/>
      <w:i/>
      <w:iCs/>
    </w:rPr>
  </w:style>
  <w:style w:type="paragraph" w:customStyle="1" w:styleId="Nadpis220">
    <w:name w:val="Nadpis #2 (2)"/>
    <w:basedOn w:val="Normln"/>
    <w:link w:val="Nadpis22"/>
    <w:pPr>
      <w:shd w:val="clear" w:color="auto" w:fill="FFFFFF"/>
      <w:spacing w:before="780" w:line="0" w:lineRule="atLeast"/>
      <w:jc w:val="center"/>
      <w:outlineLvl w:val="1"/>
    </w:pPr>
    <w:rPr>
      <w:rFonts w:ascii="Impact" w:eastAsia="Impact" w:hAnsi="Impact" w:cs="Impact"/>
      <w:spacing w:val="10"/>
      <w:sz w:val="18"/>
      <w:szCs w:val="18"/>
    </w:rPr>
  </w:style>
  <w:style w:type="paragraph" w:customStyle="1" w:styleId="Nadpis320">
    <w:name w:val="Nadpis #3 (2)"/>
    <w:basedOn w:val="Normln"/>
    <w:link w:val="Nadpis32"/>
    <w:pPr>
      <w:shd w:val="clear" w:color="auto" w:fill="FFFFFF"/>
      <w:spacing w:before="540" w:after="60" w:line="0" w:lineRule="atLeast"/>
      <w:outlineLvl w:val="2"/>
    </w:pPr>
    <w:rPr>
      <w:rFonts w:ascii="Arial" w:eastAsia="Arial" w:hAnsi="Arial" w:cs="Arial"/>
      <w:b/>
      <w:bCs/>
      <w:sz w:val="20"/>
      <w:szCs w:val="20"/>
    </w:rPr>
  </w:style>
  <w:style w:type="paragraph" w:customStyle="1" w:styleId="Nadpis330">
    <w:name w:val="Nadpis #3 (3)"/>
    <w:basedOn w:val="Normln"/>
    <w:link w:val="Nadpis33"/>
    <w:pPr>
      <w:shd w:val="clear" w:color="auto" w:fill="FFFFFF"/>
      <w:spacing w:before="540" w:after="60" w:line="0" w:lineRule="atLeast"/>
      <w:outlineLvl w:val="2"/>
    </w:pPr>
    <w:rPr>
      <w:rFonts w:ascii="Arial" w:eastAsia="Arial" w:hAnsi="Arial" w:cs="Arial"/>
      <w:b/>
      <w:bCs/>
      <w:sz w:val="20"/>
      <w:szCs w:val="20"/>
    </w:rPr>
  </w:style>
  <w:style w:type="paragraph" w:customStyle="1" w:styleId="Nadpis21">
    <w:name w:val="Nadpis #2"/>
    <w:basedOn w:val="Normln"/>
    <w:link w:val="Nadpis20"/>
    <w:pPr>
      <w:shd w:val="clear" w:color="auto" w:fill="FFFFFF"/>
      <w:spacing w:after="60" w:line="0" w:lineRule="atLeast"/>
      <w:outlineLvl w:val="1"/>
    </w:pPr>
    <w:rPr>
      <w:rFonts w:ascii="Candara" w:eastAsia="Candara" w:hAnsi="Candara" w:cs="Candara"/>
      <w:b/>
      <w:bCs/>
    </w:rPr>
  </w:style>
  <w:style w:type="paragraph" w:customStyle="1" w:styleId="Nadpis340">
    <w:name w:val="Nadpis #3 (4)"/>
    <w:basedOn w:val="Normln"/>
    <w:link w:val="Nadpis34"/>
    <w:pPr>
      <w:shd w:val="clear" w:color="auto" w:fill="FFFFFF"/>
      <w:spacing w:before="240" w:after="60" w:line="0" w:lineRule="atLeast"/>
      <w:outlineLvl w:val="2"/>
    </w:pPr>
    <w:rPr>
      <w:rFonts w:ascii="Candara" w:eastAsia="Candara" w:hAnsi="Candara" w:cs="Candara"/>
      <w:b/>
      <w:bCs/>
      <w:sz w:val="26"/>
      <w:szCs w:val="26"/>
    </w:rPr>
  </w:style>
  <w:style w:type="character" w:customStyle="1" w:styleId="Nadpis1Char">
    <w:name w:val="Nadpis 1 Char"/>
    <w:basedOn w:val="Standardnpsmoodstavce"/>
    <w:link w:val="Nadpis1"/>
    <w:rsid w:val="00BA52CE"/>
    <w:rPr>
      <w:rFonts w:ascii="Times New Roman" w:eastAsia="Times New Roman" w:hAnsi="Times New Roman" w:cs="Times New Roman"/>
      <w:b/>
      <w:sz w:val="20"/>
      <w:szCs w:val="20"/>
      <w:lang w:bidi="ar-SA"/>
    </w:rPr>
  </w:style>
  <w:style w:type="character" w:customStyle="1" w:styleId="Nadpis2Char">
    <w:name w:val="Nadpis 2 Char"/>
    <w:basedOn w:val="Standardnpsmoodstavce"/>
    <w:link w:val="Nadpis2"/>
    <w:rsid w:val="00BA52CE"/>
    <w:rPr>
      <w:rFonts w:ascii="Times New Roman" w:eastAsia="Times New Roman" w:hAnsi="Times New Roman" w:cs="Times New Roman"/>
      <w:b/>
      <w:sz w:val="20"/>
      <w:szCs w:val="20"/>
      <w:lang w:bidi="ar-SA"/>
    </w:rPr>
  </w:style>
  <w:style w:type="paragraph" w:styleId="Zhlav">
    <w:name w:val="header"/>
    <w:basedOn w:val="Normln"/>
    <w:link w:val="ZhlavChar"/>
    <w:rsid w:val="00BA52CE"/>
    <w:pPr>
      <w:widowControl/>
      <w:tabs>
        <w:tab w:val="center" w:pos="4536"/>
        <w:tab w:val="right" w:pos="9072"/>
      </w:tabs>
      <w:jc w:val="both"/>
    </w:pPr>
    <w:rPr>
      <w:rFonts w:ascii="Times New Roman" w:eastAsia="Times New Roman" w:hAnsi="Times New Roman" w:cs="Times New Roman"/>
      <w:color w:val="auto"/>
      <w:sz w:val="20"/>
      <w:szCs w:val="20"/>
      <w:lang w:bidi="ar-SA"/>
    </w:rPr>
  </w:style>
  <w:style w:type="character" w:customStyle="1" w:styleId="ZhlavChar">
    <w:name w:val="Záhlaví Char"/>
    <w:basedOn w:val="Standardnpsmoodstavce"/>
    <w:link w:val="Zhlav"/>
    <w:rsid w:val="00BA52CE"/>
    <w:rPr>
      <w:rFonts w:ascii="Times New Roman" w:eastAsia="Times New Roman" w:hAnsi="Times New Roman" w:cs="Times New Roman"/>
      <w:sz w:val="20"/>
      <w:szCs w:val="20"/>
      <w:lang w:bidi="ar-SA"/>
    </w:rPr>
  </w:style>
  <w:style w:type="paragraph" w:styleId="Odstavecseseznamem">
    <w:name w:val="List Paragraph"/>
    <w:basedOn w:val="Normln"/>
    <w:qFormat/>
    <w:rsid w:val="00C87117"/>
    <w:pPr>
      <w:ind w:left="720"/>
      <w:contextualSpacing/>
    </w:pPr>
  </w:style>
  <w:style w:type="paragraph" w:styleId="Zpat">
    <w:name w:val="footer"/>
    <w:basedOn w:val="Normln"/>
    <w:link w:val="ZpatChar"/>
    <w:uiPriority w:val="99"/>
    <w:unhideWhenUsed/>
    <w:rsid w:val="00C87117"/>
    <w:pPr>
      <w:tabs>
        <w:tab w:val="center" w:pos="4536"/>
        <w:tab w:val="right" w:pos="9072"/>
      </w:tabs>
    </w:pPr>
  </w:style>
  <w:style w:type="character" w:customStyle="1" w:styleId="ZpatChar">
    <w:name w:val="Zápatí Char"/>
    <w:basedOn w:val="Standardnpsmoodstavce"/>
    <w:link w:val="Zpat"/>
    <w:uiPriority w:val="99"/>
    <w:rsid w:val="00C87117"/>
    <w:rPr>
      <w:color w:val="000000"/>
    </w:rPr>
  </w:style>
  <w:style w:type="paragraph" w:customStyle="1" w:styleId="Styl1">
    <w:name w:val="Styl1"/>
    <w:basedOn w:val="Normln"/>
    <w:rsid w:val="00C87117"/>
    <w:pPr>
      <w:widowControl/>
    </w:pPr>
    <w:rPr>
      <w:rFonts w:ascii="Calibri" w:eastAsia="Times New Roman" w:hAnsi="Calibri" w:cs="Times New Roman"/>
      <w:color w:val="auto"/>
      <w:sz w:val="22"/>
      <w:lang w:bidi="ar-SA"/>
    </w:rPr>
  </w:style>
  <w:style w:type="paragraph" w:styleId="Textbubliny">
    <w:name w:val="Balloon Text"/>
    <w:basedOn w:val="Normln"/>
    <w:link w:val="TextbublinyChar"/>
    <w:uiPriority w:val="99"/>
    <w:semiHidden/>
    <w:unhideWhenUsed/>
    <w:rsid w:val="0069489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489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uglickova.eva@flora-o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6</Pages>
  <Words>2065</Words>
  <Characters>12186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Svobodová Lenka</dc:creator>
  <cp:lastModifiedBy>Svačinka Jiří</cp:lastModifiedBy>
  <cp:revision>4</cp:revision>
  <cp:lastPrinted>2019-08-28T14:45:00Z</cp:lastPrinted>
  <dcterms:created xsi:type="dcterms:W3CDTF">2019-08-28T10:38:00Z</dcterms:created>
  <dcterms:modified xsi:type="dcterms:W3CDTF">2019-08-28T14:45:00Z</dcterms:modified>
</cp:coreProperties>
</file>