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4070F5">
        <w:rPr>
          <w:rFonts w:ascii="Calibri" w:hAnsi="Calibri"/>
          <w:b/>
          <w:sz w:val="24"/>
          <w:szCs w:val="24"/>
        </w:rPr>
        <w:t>2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7C503C">
      <w:pPr>
        <w:pStyle w:val="Nadpis1"/>
        <w:spacing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7C503C" w:rsidRDefault="00D5094F" w:rsidP="007C503C">
      <w:pPr>
        <w:spacing w:after="0"/>
        <w:jc w:val="center"/>
        <w:rPr>
          <w:rFonts w:ascii="Calibri" w:hAnsi="Calibri"/>
          <w:b/>
          <w:sz w:val="16"/>
          <w:szCs w:val="16"/>
        </w:rPr>
      </w:pPr>
    </w:p>
    <w:p w:rsidR="00C62089" w:rsidRPr="00F74A65" w:rsidRDefault="00D5094F" w:rsidP="007C503C">
      <w:pPr>
        <w:spacing w:after="0"/>
        <w:jc w:val="center"/>
        <w:rPr>
          <w:rFonts w:ascii="Calibri" w:hAnsi="Calibri"/>
          <w:b/>
          <w:sz w:val="30"/>
          <w:szCs w:val="30"/>
        </w:rPr>
      </w:pPr>
      <w:r w:rsidRPr="00F74A65">
        <w:rPr>
          <w:rFonts w:ascii="Calibri" w:hAnsi="Calibri"/>
          <w:b/>
          <w:sz w:val="30"/>
          <w:szCs w:val="30"/>
        </w:rPr>
        <w:t>k veřejné zakázce malého rozsahu:</w:t>
      </w:r>
    </w:p>
    <w:p w:rsidR="007C503C" w:rsidRPr="00F74A65" w:rsidRDefault="007C503C" w:rsidP="00661BB3">
      <w:pPr>
        <w:jc w:val="center"/>
        <w:rPr>
          <w:rFonts w:ascii="Calibri" w:hAnsi="Calibri"/>
          <w:b/>
          <w:sz w:val="30"/>
          <w:szCs w:val="30"/>
        </w:rPr>
      </w:pPr>
    </w:p>
    <w:p w:rsidR="00F74A65" w:rsidRPr="00F74A65" w:rsidRDefault="00311268" w:rsidP="007C503C">
      <w:pPr>
        <w:spacing w:after="0"/>
        <w:jc w:val="center"/>
        <w:rPr>
          <w:rFonts w:ascii="Calibri" w:hAnsi="Calibri"/>
          <w:b/>
          <w:sz w:val="30"/>
          <w:szCs w:val="30"/>
        </w:rPr>
      </w:pPr>
      <w:r w:rsidRPr="00F74A65">
        <w:rPr>
          <w:rFonts w:ascii="Calibri" w:hAnsi="Calibri"/>
          <w:b/>
          <w:sz w:val="30"/>
          <w:szCs w:val="30"/>
        </w:rPr>
        <w:t xml:space="preserve"> </w:t>
      </w:r>
      <w:r w:rsidR="00F74A65">
        <w:rPr>
          <w:rFonts w:ascii="Calibri" w:hAnsi="Calibri"/>
          <w:b/>
          <w:sz w:val="30"/>
          <w:szCs w:val="30"/>
        </w:rPr>
        <w:t>„</w:t>
      </w:r>
      <w:r w:rsidR="00F74A65" w:rsidRPr="00F74A65">
        <w:rPr>
          <w:rFonts w:ascii="Calibri" w:hAnsi="Calibri"/>
          <w:b/>
          <w:sz w:val="30"/>
          <w:szCs w:val="30"/>
        </w:rPr>
        <w:t xml:space="preserve">Arboristické ošetření vybraných </w:t>
      </w:r>
      <w:proofErr w:type="gramStart"/>
      <w:r w:rsidR="00F74A65" w:rsidRPr="00F74A65">
        <w:rPr>
          <w:rFonts w:ascii="Calibri" w:hAnsi="Calibri"/>
          <w:b/>
          <w:sz w:val="30"/>
          <w:szCs w:val="30"/>
        </w:rPr>
        <w:t>stromů</w:t>
      </w:r>
      <w:r w:rsidR="00F74A65">
        <w:rPr>
          <w:rFonts w:ascii="Calibri" w:hAnsi="Calibri"/>
          <w:b/>
          <w:sz w:val="30"/>
          <w:szCs w:val="30"/>
        </w:rPr>
        <w:t xml:space="preserve">                                                                           </w:t>
      </w:r>
      <w:r w:rsidR="00F74A65" w:rsidRPr="00F74A65">
        <w:rPr>
          <w:rFonts w:ascii="Calibri" w:hAnsi="Calibri"/>
          <w:b/>
          <w:sz w:val="30"/>
          <w:szCs w:val="30"/>
        </w:rPr>
        <w:t xml:space="preserve"> ve</w:t>
      </w:r>
      <w:proofErr w:type="gramEnd"/>
      <w:r w:rsidR="00F74A65" w:rsidRPr="00F74A65">
        <w:rPr>
          <w:rFonts w:ascii="Calibri" w:hAnsi="Calibri"/>
          <w:b/>
          <w:sz w:val="30"/>
          <w:szCs w:val="30"/>
        </w:rPr>
        <w:t xml:space="preserve"> Smetanových</w:t>
      </w:r>
      <w:r w:rsidR="003B1E4F">
        <w:rPr>
          <w:rFonts w:ascii="Calibri" w:hAnsi="Calibri"/>
          <w:b/>
          <w:sz w:val="30"/>
          <w:szCs w:val="30"/>
        </w:rPr>
        <w:t>,</w:t>
      </w:r>
      <w:bookmarkStart w:id="0" w:name="_GoBack"/>
      <w:bookmarkEnd w:id="0"/>
      <w:r w:rsidR="00F74A65" w:rsidRPr="00F74A65">
        <w:rPr>
          <w:rFonts w:ascii="Calibri" w:hAnsi="Calibri"/>
          <w:b/>
          <w:sz w:val="30"/>
          <w:szCs w:val="30"/>
        </w:rPr>
        <w:t xml:space="preserve"> Čechových a Bezručových sadech</w:t>
      </w:r>
      <w:r w:rsidR="00F74A65">
        <w:rPr>
          <w:rFonts w:ascii="Calibri" w:hAnsi="Calibri"/>
          <w:b/>
          <w:sz w:val="30"/>
          <w:szCs w:val="30"/>
        </w:rPr>
        <w:t>“</w:t>
      </w:r>
      <w:r w:rsidR="00F74A65" w:rsidRPr="00F74A65">
        <w:rPr>
          <w:rFonts w:ascii="Calibri" w:hAnsi="Calibri"/>
          <w:b/>
          <w:sz w:val="30"/>
          <w:szCs w:val="30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</w:t>
      </w:r>
      <w:r w:rsidR="0062733E">
        <w:rPr>
          <w:rFonts w:asciiTheme="minorHAnsi" w:hAnsiTheme="minorHAnsi"/>
          <w:b/>
        </w:rPr>
        <w:t xml:space="preserve"> zejména</w:t>
      </w:r>
      <w:r w:rsidRPr="009A05DD">
        <w:rPr>
          <w:rFonts w:asciiTheme="minorHAnsi" w:hAnsiTheme="minorHAnsi"/>
          <w:b/>
        </w:rPr>
        <w:t>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311268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7C503C" w:rsidRPr="007C503C" w:rsidRDefault="007C503C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  <w:sz w:val="28"/>
          <w:szCs w:val="28"/>
        </w:rPr>
      </w:pPr>
    </w:p>
    <w:p w:rsidR="00B60B4B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311268" w:rsidRPr="007C503C" w:rsidRDefault="00311268" w:rsidP="004D35E9">
      <w:pPr>
        <w:rPr>
          <w:rFonts w:asciiTheme="minorHAnsi" w:hAnsiTheme="minorHAnsi"/>
          <w:sz w:val="16"/>
          <w:szCs w:val="16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4070F5" w:rsidP="004D35E9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B60B4B" w:rsidRPr="009A05DD">
        <w:rPr>
          <w:rFonts w:asciiTheme="minorHAnsi" w:hAnsiTheme="minorHAnsi"/>
        </w:rPr>
        <w:t>jméno, příjmení a podpis</w:t>
      </w:r>
    </w:p>
    <w:sectPr w:rsidR="00BC70A9" w:rsidRPr="009A05DD" w:rsidSect="007C503C">
      <w:headerReference w:type="first" r:id="rId8"/>
      <w:footerReference w:type="first" r:id="rId9"/>
      <w:pgSz w:w="11906" w:h="16838" w:code="9"/>
      <w:pgMar w:top="1134" w:right="964" w:bottom="1191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4070F5">
            <w:rPr>
              <w:rFonts w:asciiTheme="minorHAnsi" w:hAnsiTheme="minorHAnsi"/>
              <w:sz w:val="20"/>
            </w:rPr>
            <w:t>2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B1E4F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B1E4F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268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B1E4F"/>
    <w:rsid w:val="003C0358"/>
    <w:rsid w:val="003C5657"/>
    <w:rsid w:val="003D5760"/>
    <w:rsid w:val="003E1D48"/>
    <w:rsid w:val="003E3273"/>
    <w:rsid w:val="003E7CF3"/>
    <w:rsid w:val="003F795B"/>
    <w:rsid w:val="004070F5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37320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1FEE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03C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2089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74A65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AF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8EB57-A0A2-4E0E-B109-1F109E4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4</cp:revision>
  <cp:lastPrinted>2019-08-28T09:24:00Z</cp:lastPrinted>
  <dcterms:created xsi:type="dcterms:W3CDTF">2016-01-22T13:45:00Z</dcterms:created>
  <dcterms:modified xsi:type="dcterms:W3CDTF">2019-08-28T09:26:00Z</dcterms:modified>
</cp:coreProperties>
</file>